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3810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ascii="Arial" w:hAnsi="Arial" w:eastAsia="等线" w:cs="Arial"/>
          <w:b/>
          <w:sz w:val="32"/>
        </w:rPr>
        <w:t>附件1：沁源县乡村e镇电商奖补申报主体台账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1585"/>
        <w:gridCol w:w="1182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</w:tblGrid>
      <w:tr w14:paraId="1DE6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17CBD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序号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C51F0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企业名称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A9CE3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统一社会信用代码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4D116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注册日期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58B4D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经营地址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9D6F9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主体类型(新设/年度/跨境)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E4F07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申报奖补类型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80ADE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联系人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B2335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联系电话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18059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资料完整性(齐全/不齐全)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39738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审核状态(待初审/初审合格/存疑/不合格)</w:t>
            </w: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12E25">
            <w:pPr>
              <w:spacing w:before="120" w:after="120" w:line="288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备注</w:t>
            </w:r>
          </w:p>
        </w:tc>
      </w:tr>
      <w:tr w14:paraId="09F6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atLeast"/>
        </w:trPr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64A9B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9C92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0CB5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B485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A32D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A0FE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F317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84D79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F7D1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653E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816B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65C5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2DD0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929AC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6D8B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BF53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D83C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CDC3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53679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788B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D0991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5F6A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D967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8BA71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2D81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7774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F5B76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37018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B504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2921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FD4D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9E00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9730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0A21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1DD05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E468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CC66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E73A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1B7E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1930B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70C8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3B1E5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96B6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0A20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295F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3CD6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AD098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6D18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E531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01AB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AAEC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7D19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CE6C3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C503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2802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0CA1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A8BE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855F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099E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A1F3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3E16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5273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0986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631D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46F8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66882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BDD2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85C4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5D7A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97AE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37C2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5F8D1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D2FC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1F0C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1DF4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9741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41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7D3A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</w:tbl>
    <w:p w14:paraId="4D41231E">
      <w:pPr>
        <w:spacing w:before="320" w:after="120" w:line="288" w:lineRule="auto"/>
        <w:ind w:left="0"/>
        <w:jc w:val="left"/>
        <w:outlineLvl w:val="1"/>
        <w:rPr>
          <w:rFonts w:hint="default" w:eastAsia="等线"/>
          <w:lang w:val="en-US" w:eastAsia="zh-CN"/>
        </w:rPr>
      </w:pPr>
      <w:bookmarkStart w:id="0" w:name="heading_26"/>
      <w:r>
        <w:rPr>
          <w:rFonts w:ascii="Arial" w:hAnsi="Arial" w:eastAsia="等线" w:cs="Arial"/>
          <w:b/>
          <w:sz w:val="32"/>
        </w:rPr>
        <w:t>附件2：沁源县乡村e镇电商奖补</w:t>
      </w:r>
      <w:bookmarkEnd w:id="0"/>
      <w:r>
        <w:rPr>
          <w:rFonts w:hint="eastAsia" w:ascii="Arial" w:hAnsi="Arial" w:eastAsia="等线" w:cs="Arial"/>
          <w:b/>
          <w:sz w:val="32"/>
          <w:lang w:val="en-US" w:eastAsia="zh-CN"/>
        </w:rPr>
        <w:t>申报评选表</w:t>
      </w:r>
    </w:p>
    <w:tbl>
      <w:tblPr>
        <w:tblStyle w:val="2"/>
        <w:tblW w:w="146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45"/>
        <w:gridCol w:w="1981"/>
        <w:gridCol w:w="960"/>
        <w:gridCol w:w="1454"/>
        <w:gridCol w:w="1400"/>
        <w:gridCol w:w="1600"/>
        <w:gridCol w:w="960"/>
        <w:gridCol w:w="960"/>
        <w:gridCol w:w="1545"/>
        <w:gridCol w:w="1272"/>
      </w:tblGrid>
      <w:tr w14:paraId="2896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FC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时间：2026年____月____日 ____:___    地点：                        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评选依据：沁源县乡村e镇电商奖补相关政策文件、奖补数据核查报告</w:t>
            </w:r>
          </w:p>
        </w:tc>
      </w:tr>
      <w:tr w14:paraId="0F40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评选主体名称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注册经营地址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奖补类型（勾选）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核心考核指标数据（万元）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核查结论（勾选）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评选投票结果（勾选）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最终审定结果（勾选）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9A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4FB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69B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75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新设企业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年度销售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跨境电商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6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合格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补正后合格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不合格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C7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同意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反对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弃权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拟奖励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不予奖励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B3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C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61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4B5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AC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新设企业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年度销售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跨境电商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AA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合格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补正后合格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不合格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D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同意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反对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弃权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拟奖励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不予奖励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7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5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37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628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评选会议审定意见：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本次共审定沁源县乡村e镇电商奖补申报主体____家，其中拟确定奖励主体____家（新设企业____家、年度销售____家、跨境电商____家），不予奖励主体____家，拟奖励资金合计____元。</w:t>
            </w:r>
          </w:p>
        </w:tc>
      </w:tr>
      <w:tr w14:paraId="3672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637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1AF5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C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7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5133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7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6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681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评选工作组签字：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评选监督组签字：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日期：2026年____月____日</w:t>
            </w:r>
          </w:p>
        </w:tc>
      </w:tr>
    </w:tbl>
    <w:p w14:paraId="321F55E5">
      <w:pPr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38C8F4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7190"/>
    <w:rsid w:val="2A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2026-04-01T08:48:00Z</dcterms:created>
  <dc:creator>嘟嘟</dc:creator>
  <cp:lastModifiedBy>嘟嘟</cp:lastModifiedBy>
  <dcterms:modified xsi:type="dcterms:W3CDTF">2026-04-01T08:49:35Z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1349DADD48E84A02A6E02948E7276DDF_11</vt:lpwstr>
  </property>
  <property fmtid="{D5CDD505-2E9C-101B-9397-08002B2CF9AE}" pid="4" name="KSOTemplateDocerSaveRecord">
    <vt:lpwstr>eyJoZGlkIjoiMDZiZWU0OGFkOGRjNjAxZjc5NTZhYzA0NTJkODNkN2IiLCJ1c2VySWQiOiI3MDI1MTE1NjkifQ==</vt:lpwstr>
  </property>
</Properties>
</file>