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37A9">
      <w:pPr>
        <w:jc w:val="center"/>
        <w:rPr>
          <w:rFonts w:ascii="黑体" w:hAnsi="黑体" w:eastAsia="黑体" w:cs="仿宋"/>
          <w:sz w:val="32"/>
          <w:szCs w:val="32"/>
        </w:rPr>
      </w:pPr>
      <w:r>
        <w:rPr>
          <w:rFonts w:hint="eastAsia" w:ascii="方正小标宋简体" w:hAnsi="宋体" w:eastAsia="方正小标宋简体" w:cs="宋体"/>
          <w:color w:val="000000"/>
          <w:kern w:val="0"/>
          <w:sz w:val="44"/>
          <w:szCs w:val="44"/>
        </w:rPr>
        <w:t>沁源县</w:t>
      </w:r>
      <w:r>
        <w:rPr>
          <w:rFonts w:hint="eastAsia" w:ascii="方正小标宋简体" w:hAnsi="宋体" w:eastAsia="方正小标宋简体" w:cs="宋体"/>
          <w:color w:val="000000"/>
          <w:kern w:val="0"/>
          <w:sz w:val="44"/>
          <w:szCs w:val="44"/>
          <w:lang w:val="en-US" w:eastAsia="zh-CN"/>
        </w:rPr>
        <w:t>赤石桥乡涉企</w:t>
      </w:r>
      <w:r>
        <w:rPr>
          <w:rFonts w:hint="eastAsia" w:ascii="方正小标宋简体" w:hAnsi="宋体" w:eastAsia="方正小标宋简体" w:cs="宋体"/>
          <w:color w:val="000000"/>
          <w:kern w:val="0"/>
          <w:sz w:val="44"/>
          <w:szCs w:val="44"/>
        </w:rPr>
        <w:t>行政执法事项清单</w:t>
      </w:r>
    </w:p>
    <w:tbl>
      <w:tblPr>
        <w:tblStyle w:val="2"/>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14:paraId="21ECB6FE">
        <w:tblPrEx>
          <w:tblCellMar>
            <w:top w:w="0" w:type="dxa"/>
            <w:left w:w="108" w:type="dxa"/>
            <w:bottom w:w="0" w:type="dxa"/>
            <w:right w:w="108" w:type="dxa"/>
          </w:tblCellMar>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D742A">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14:paraId="091D24B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14:paraId="3E5671D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14:paraId="77D1616B">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14:paraId="321F88F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14:paraId="5E6A8AF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14:paraId="2F04913D">
        <w:tblPrEx>
          <w:tblCellMar>
            <w:top w:w="0" w:type="dxa"/>
            <w:left w:w="108" w:type="dxa"/>
            <w:bottom w:w="0" w:type="dxa"/>
            <w:right w:w="108" w:type="dxa"/>
          </w:tblCellMar>
        </w:tblPrEx>
        <w:trPr>
          <w:trHeight w:val="3245"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2B0B21B3">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1862" w:type="dxa"/>
            <w:tcBorders>
              <w:top w:val="nil"/>
              <w:left w:val="nil"/>
              <w:bottom w:val="single" w:color="auto" w:sz="4" w:space="0"/>
              <w:right w:val="single" w:color="auto" w:sz="4" w:space="0"/>
            </w:tcBorders>
            <w:shd w:val="clear" w:color="auto" w:fill="auto"/>
            <w:noWrap w:val="0"/>
            <w:vAlign w:val="center"/>
          </w:tcPr>
          <w:p w14:paraId="76C0F9FC">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14:paraId="0F2BDCB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CA018F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1250628">
            <w:pPr>
              <w:widowControl/>
              <w:jc w:val="left"/>
              <w:rPr>
                <w:rFonts w:ascii="宋体" w:hAnsi="宋体" w:cs="宋体"/>
                <w:color w:val="000000"/>
                <w:kern w:val="0"/>
                <w:szCs w:val="21"/>
              </w:rPr>
            </w:pPr>
            <w:r>
              <w:rPr>
                <w:rFonts w:hint="eastAsia" w:ascii="宋体" w:hAnsi="宋体" w:cs="宋体"/>
                <w:color w:val="000000"/>
                <w:kern w:val="0"/>
                <w:szCs w:val="21"/>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w:t>
            </w:r>
            <w:r>
              <w:rPr>
                <w:rFonts w:hint="eastAsia" w:ascii="宋体" w:hAnsi="宋体" w:cs="宋体"/>
                <w:color w:val="000000"/>
                <w:kern w:val="0"/>
                <w:szCs w:val="21"/>
                <w:lang w:eastAsia="zh-CN"/>
              </w:rPr>
              <w:t>；</w:t>
            </w:r>
            <w:r>
              <w:rPr>
                <w:rFonts w:hint="eastAsia" w:ascii="宋体" w:hAnsi="宋体" w:cs="宋体"/>
                <w:color w:val="000000"/>
                <w:kern w:val="0"/>
                <w:szCs w:val="21"/>
              </w:rPr>
              <w:t>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14:paraId="0F457272">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21D504A5">
            <w:pPr>
              <w:widowControl/>
              <w:jc w:val="center"/>
              <w:rPr>
                <w:rFonts w:ascii="宋体" w:hAnsi="宋体" w:cs="宋体"/>
                <w:color w:val="000000"/>
                <w:kern w:val="0"/>
                <w:szCs w:val="21"/>
              </w:rPr>
            </w:pPr>
            <w:bookmarkStart w:id="0" w:name="_GoBack"/>
            <w:bookmarkEnd w:id="0"/>
            <w:r>
              <w:rPr>
                <w:rFonts w:hint="eastAsia" w:ascii="宋体" w:hAnsi="宋体" w:cs="宋体"/>
                <w:color w:val="000000"/>
                <w:kern w:val="0"/>
                <w:szCs w:val="21"/>
              </w:rPr>
              <w:t>人民政府</w:t>
            </w:r>
          </w:p>
        </w:tc>
      </w:tr>
      <w:tr w14:paraId="3F917926">
        <w:tblPrEx>
          <w:tblCellMar>
            <w:top w:w="0" w:type="dxa"/>
            <w:left w:w="108" w:type="dxa"/>
            <w:bottom w:w="0" w:type="dxa"/>
            <w:right w:w="108" w:type="dxa"/>
          </w:tblCellMar>
        </w:tblPrEx>
        <w:trPr>
          <w:trHeight w:val="34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2C24C6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1862" w:type="dxa"/>
            <w:tcBorders>
              <w:top w:val="nil"/>
              <w:left w:val="nil"/>
              <w:bottom w:val="single" w:color="auto" w:sz="4" w:space="0"/>
              <w:right w:val="single" w:color="auto" w:sz="4" w:space="0"/>
            </w:tcBorders>
            <w:shd w:val="clear" w:color="auto" w:fill="auto"/>
            <w:noWrap w:val="0"/>
            <w:vAlign w:val="center"/>
          </w:tcPr>
          <w:p w14:paraId="71214EE7">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14:paraId="44942A1E">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430F4C73">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7E7E21A">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14:paraId="1A379036">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第五十二条 地方各级人民政府应当落实消防工作责任制，对本级人民政府有关部门履行消防安全职责的情况进行监督检查。</w:t>
            </w:r>
          </w:p>
          <w:p w14:paraId="3F38280E">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县级以上地方人民政府有关部门应当根据本系统的特点，有针对性地开展消防安全检查，及时督促整改火灾隐患。</w:t>
            </w:r>
          </w:p>
          <w:p w14:paraId="19394B75">
            <w:pPr>
              <w:widowControl/>
              <w:jc w:val="left"/>
              <w:rPr>
                <w:rFonts w:ascii="宋体" w:hAnsi="宋体" w:cs="宋体"/>
                <w:color w:val="000000"/>
                <w:kern w:val="0"/>
                <w:szCs w:val="21"/>
              </w:rPr>
            </w:pPr>
            <w:r>
              <w:rPr>
                <w:rFonts w:hint="eastAsia" w:ascii="宋体" w:hAnsi="宋体" w:cs="宋体"/>
                <w:color w:val="000000"/>
                <w:kern w:val="0"/>
                <w:szCs w:val="21"/>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noWrap w:val="0"/>
            <w:vAlign w:val="center"/>
          </w:tcPr>
          <w:p w14:paraId="1336C845">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47E78AC9">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4B082289">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赤石桥</w:t>
            </w:r>
            <w:r>
              <w:rPr>
                <w:rFonts w:hint="eastAsia" w:ascii="宋体" w:hAnsi="宋体" w:cs="宋体"/>
                <w:color w:val="000000"/>
                <w:kern w:val="0"/>
                <w:szCs w:val="21"/>
              </w:rPr>
              <w:t>乡人民政府</w:t>
            </w:r>
          </w:p>
        </w:tc>
      </w:tr>
      <w:tr w14:paraId="73C7BB3A">
        <w:tblPrEx>
          <w:tblCellMar>
            <w:top w:w="0" w:type="dxa"/>
            <w:left w:w="108" w:type="dxa"/>
            <w:bottom w:w="0" w:type="dxa"/>
            <w:right w:w="108" w:type="dxa"/>
          </w:tblCellMar>
        </w:tblPrEx>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091AC10">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w:t>
            </w:r>
          </w:p>
        </w:tc>
        <w:tc>
          <w:tcPr>
            <w:tcW w:w="1862" w:type="dxa"/>
            <w:tcBorders>
              <w:top w:val="nil"/>
              <w:left w:val="nil"/>
              <w:bottom w:val="single" w:color="auto" w:sz="4" w:space="0"/>
              <w:right w:val="single" w:color="auto" w:sz="4" w:space="0"/>
            </w:tcBorders>
            <w:shd w:val="clear" w:color="auto" w:fill="auto"/>
            <w:noWrap w:val="0"/>
            <w:vAlign w:val="center"/>
          </w:tcPr>
          <w:p w14:paraId="556ADC81">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single" w:color="auto" w:sz="4" w:space="0"/>
              <w:right w:val="single" w:color="auto" w:sz="4" w:space="0"/>
            </w:tcBorders>
            <w:shd w:val="clear" w:color="auto" w:fill="auto"/>
            <w:noWrap w:val="0"/>
            <w:vAlign w:val="center"/>
          </w:tcPr>
          <w:p w14:paraId="3DE4E20C">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C7FF91C">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single" w:color="auto" w:sz="4" w:space="0"/>
              <w:right w:val="single" w:color="auto" w:sz="4" w:space="0"/>
            </w:tcBorders>
            <w:shd w:val="clear" w:color="auto" w:fill="auto"/>
            <w:noWrap w:val="0"/>
            <w:vAlign w:val="center"/>
          </w:tcPr>
          <w:p w14:paraId="341406C5">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153A37DE">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赤石桥</w:t>
            </w:r>
            <w:r>
              <w:rPr>
                <w:rFonts w:hint="eastAsia" w:ascii="宋体" w:hAnsi="宋体" w:cs="宋体"/>
                <w:color w:val="000000"/>
                <w:kern w:val="0"/>
                <w:szCs w:val="21"/>
              </w:rPr>
              <w:t>乡人民政府</w:t>
            </w:r>
          </w:p>
        </w:tc>
      </w:tr>
      <w:tr w14:paraId="5D5E9685">
        <w:tblPrEx>
          <w:tblCellMar>
            <w:top w:w="0" w:type="dxa"/>
            <w:left w:w="108" w:type="dxa"/>
            <w:bottom w:w="0" w:type="dxa"/>
            <w:right w:w="108" w:type="dxa"/>
          </w:tblCellMar>
        </w:tblPrEx>
        <w:trPr>
          <w:trHeight w:val="2134"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73A6B3C">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w:t>
            </w:r>
          </w:p>
        </w:tc>
        <w:tc>
          <w:tcPr>
            <w:tcW w:w="1862" w:type="dxa"/>
            <w:tcBorders>
              <w:top w:val="nil"/>
              <w:left w:val="nil"/>
              <w:bottom w:val="single" w:color="auto" w:sz="4" w:space="0"/>
              <w:right w:val="single" w:color="auto" w:sz="4" w:space="0"/>
            </w:tcBorders>
            <w:shd w:val="clear" w:color="auto" w:fill="auto"/>
            <w:noWrap w:val="0"/>
            <w:vAlign w:val="center"/>
          </w:tcPr>
          <w:p w14:paraId="068621EE">
            <w:pPr>
              <w:widowControl/>
              <w:jc w:val="center"/>
              <w:rPr>
                <w:rFonts w:ascii="宋体" w:hAnsi="宋体" w:cs="宋体"/>
                <w:color w:val="000000"/>
                <w:kern w:val="0"/>
                <w:szCs w:val="21"/>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14:paraId="3E29E026">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44477FE">
            <w:pPr>
              <w:widowControl/>
              <w:jc w:val="left"/>
              <w:rPr>
                <w:rFonts w:ascii="宋体" w:hAnsi="宋体" w:cs="宋体"/>
                <w:color w:val="000000"/>
                <w:kern w:val="0"/>
                <w:szCs w:val="21"/>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14:paraId="1F9AC0A1">
            <w:pPr>
              <w:widowControl/>
              <w:jc w:val="center"/>
              <w:rPr>
                <w:rFonts w:ascii="宋体" w:hAnsi="宋体" w:cs="宋体"/>
                <w:color w:val="000000"/>
                <w:kern w:val="0"/>
                <w:szCs w:val="21"/>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14:paraId="0AACF824">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赤石桥</w:t>
            </w:r>
            <w:r>
              <w:rPr>
                <w:rFonts w:hint="eastAsia" w:ascii="宋体" w:hAnsi="宋体" w:cs="宋体"/>
                <w:color w:val="000000"/>
                <w:kern w:val="0"/>
                <w:szCs w:val="21"/>
              </w:rPr>
              <w:t>乡人民政府</w:t>
            </w:r>
          </w:p>
        </w:tc>
      </w:tr>
    </w:tbl>
    <w:p w14:paraId="2CEB1A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0FA933C0"/>
    <w:rsid w:val="23DB719A"/>
    <w:rsid w:val="258204E4"/>
    <w:rsid w:val="26D62895"/>
    <w:rsid w:val="2E61338C"/>
    <w:rsid w:val="33EA5BD2"/>
    <w:rsid w:val="360B5EB7"/>
    <w:rsid w:val="37F54B45"/>
    <w:rsid w:val="3D817902"/>
    <w:rsid w:val="4359067E"/>
    <w:rsid w:val="550F5041"/>
    <w:rsid w:val="64D616D7"/>
    <w:rsid w:val="6D3D6367"/>
    <w:rsid w:val="70840B4A"/>
    <w:rsid w:val="708F34F9"/>
    <w:rsid w:val="7419338E"/>
    <w:rsid w:val="788B62D2"/>
    <w:rsid w:val="EFBD9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1112</Words>
  <Characters>1113</Characters>
  <Lines>0</Lines>
  <Paragraphs>0</Paragraphs>
  <TotalTime>1</TotalTime>
  <ScaleCrop>false</ScaleCrop>
  <LinksUpToDate>false</LinksUpToDate>
  <CharactersWithSpaces>1180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2022-08-31T10:10:00Z</dcterms:created>
  <dc:creator>yt</dc:creator>
  <cp:lastModifiedBy>WPS_1632366687</cp:lastModifiedBy>
  <dcterms:modified xsi:type="dcterms:W3CDTF">2025-08-05T03:28:45Z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7B9971B7DD214E45B3BCA21F87FDABE8_13</vt:lpwstr>
  </property>
  <property fmtid="{D5CDD505-2E9C-101B-9397-08002B2CF9AE}" pid="4" name="KSOTemplateDocerSaveRecord">
    <vt:lpwstr>eyJoZGlkIjoiZWNkYmI3NGQ5OTI1OTczZmQwYTQxYjAwYWYxODYxODMiLCJ1c2VySWQiOiIxMjcwOTAzNjYxIn0=</vt:lpwstr>
  </property>
</Properties>
</file>