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jc w:val="center"/>
        <w:outlineLvl w:val="0"/>
        <w:rPr>
          <w:rFonts w:ascii="方正小标宋_GBK" w:hAnsi="方正小标宋_GBK" w:eastAsia="方正小标宋_GBK" w:cs="方正小标宋_GBK"/>
          <w:kern w:val="36"/>
          <w:sz w:val="44"/>
          <w:szCs w:val="44"/>
        </w:rPr>
      </w:pPr>
      <w:r>
        <w:rPr>
          <w:rFonts w:hint="eastAsia" w:ascii="方正小标宋_GBK" w:hAnsi="方正小标宋_GBK" w:eastAsia="方正小标宋_GBK" w:cs="方正小标宋_GBK"/>
          <w:kern w:val="36"/>
          <w:sz w:val="44"/>
          <w:szCs w:val="44"/>
          <w:lang w:eastAsia="zh-CN"/>
        </w:rPr>
        <w:t>2023</w:t>
      </w:r>
      <w:r>
        <w:rPr>
          <w:rFonts w:hint="eastAsia" w:ascii="方正小标宋_GBK" w:hAnsi="方正小标宋_GBK" w:eastAsia="方正小标宋_GBK" w:cs="方正小标宋_GBK"/>
          <w:kern w:val="36"/>
          <w:sz w:val="44"/>
          <w:szCs w:val="44"/>
        </w:rPr>
        <w:t>年度公安机关人民警察职位</w:t>
      </w:r>
    </w:p>
    <w:p>
      <w:pPr>
        <w:overflowPunct w:val="0"/>
        <w:autoSpaceDE w:val="0"/>
        <w:autoSpaceDN w:val="0"/>
        <w:adjustRightInd w:val="0"/>
        <w:snapToGrid w:val="0"/>
        <w:jc w:val="center"/>
        <w:outlineLvl w:val="0"/>
        <w:rPr>
          <w:rFonts w:ascii="方正小标宋_GBK" w:hAnsi="方正小标宋_GBK" w:eastAsia="方正小标宋_GBK" w:cs="方正小标宋_GBK"/>
          <w:kern w:val="36"/>
          <w:sz w:val="44"/>
          <w:szCs w:val="44"/>
        </w:rPr>
      </w:pPr>
      <w:r>
        <w:rPr>
          <w:rFonts w:hint="eastAsia" w:ascii="方正小标宋_GBK" w:hAnsi="方正小标宋_GBK" w:eastAsia="方正小标宋_GBK" w:cs="方正小标宋_GBK"/>
          <w:kern w:val="36"/>
          <w:sz w:val="44"/>
          <w:szCs w:val="44"/>
        </w:rPr>
        <w:t>专业科目笔试考试大纲</w:t>
      </w:r>
    </w:p>
    <w:p>
      <w:pPr>
        <w:overflowPunct w:val="0"/>
        <w:autoSpaceDE w:val="0"/>
        <w:autoSpaceDN w:val="0"/>
        <w:adjustRightInd w:val="0"/>
        <w:snapToGrid w:val="0"/>
        <w:spacing w:line="293" w:lineRule="auto"/>
        <w:ind w:firstLine="645"/>
        <w:rPr>
          <w:rFonts w:ascii="方正仿宋_GBK" w:hAnsi="方正仿宋_GBK" w:eastAsia="方正仿宋_GBK" w:cs="方正仿宋_GBK"/>
          <w:kern w:val="0"/>
          <w:sz w:val="32"/>
          <w:szCs w:val="32"/>
        </w:rPr>
      </w:pP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为便于报考者充分了解</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年度公安机关面向社会招录人民警察专业科目笔试，特制定本大纲。</w:t>
      </w:r>
    </w:p>
    <w:p>
      <w:pPr>
        <w:overflowPunct w:val="0"/>
        <w:autoSpaceDE w:val="0"/>
        <w:autoSpaceDN w:val="0"/>
        <w:adjustRightInd w:val="0"/>
        <w:snapToGrid w:val="0"/>
        <w:spacing w:line="293" w:lineRule="auto"/>
        <w:ind w:firstLine="645"/>
        <w:rPr>
          <w:rFonts w:hint="eastAsia" w:ascii="黑体" w:hAnsi="黑体" w:eastAsia="黑体" w:cs="黑体"/>
          <w:kern w:val="0"/>
          <w:sz w:val="32"/>
          <w:szCs w:val="32"/>
        </w:rPr>
      </w:pPr>
      <w:r>
        <w:rPr>
          <w:rFonts w:hint="eastAsia" w:ascii="黑体" w:hAnsi="黑体" w:eastAsia="黑体" w:cs="黑体"/>
          <w:kern w:val="0"/>
          <w:sz w:val="32"/>
          <w:szCs w:val="32"/>
        </w:rPr>
        <w:t>一、考试方式</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年度公安机关面向社会招录人民警察专业科目笔试采用闭卷考试方式，全部为客观性试题，考试时限120分钟，满分100分。</w:t>
      </w:r>
    </w:p>
    <w:p>
      <w:pPr>
        <w:overflowPunct w:val="0"/>
        <w:autoSpaceDE w:val="0"/>
        <w:autoSpaceDN w:val="0"/>
        <w:adjustRightInd w:val="0"/>
        <w:snapToGrid w:val="0"/>
        <w:spacing w:line="293" w:lineRule="auto"/>
        <w:ind w:firstLine="645"/>
        <w:rPr>
          <w:rFonts w:hint="eastAsia" w:ascii="黑体" w:hAnsi="黑体" w:eastAsia="黑体" w:cs="黑体"/>
          <w:kern w:val="0"/>
          <w:sz w:val="32"/>
          <w:szCs w:val="32"/>
        </w:rPr>
      </w:pPr>
      <w:r>
        <w:rPr>
          <w:rFonts w:hint="eastAsia" w:ascii="黑体" w:hAnsi="黑体" w:eastAsia="黑体" w:cs="黑体"/>
          <w:kern w:val="0"/>
          <w:sz w:val="32"/>
          <w:szCs w:val="32"/>
        </w:rPr>
        <w:t>二、作答要求</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报考者务必携带的考试文具包括黑色字迹的钢笔或签字笔、2B铅笔和橡皮。报考者必须用2B铅笔在指定位置上填涂准考证号，并在答题卡上作答。在试题本或其他位置作答一律无效。</w:t>
      </w:r>
    </w:p>
    <w:p>
      <w:pPr>
        <w:overflowPunct w:val="0"/>
        <w:autoSpaceDE w:val="0"/>
        <w:autoSpaceDN w:val="0"/>
        <w:adjustRightInd w:val="0"/>
        <w:snapToGrid w:val="0"/>
        <w:spacing w:line="293" w:lineRule="auto"/>
        <w:ind w:firstLine="645"/>
        <w:rPr>
          <w:rFonts w:hint="eastAsia" w:ascii="黑体" w:hAnsi="黑体" w:eastAsia="黑体" w:cs="黑体"/>
          <w:kern w:val="0"/>
          <w:sz w:val="32"/>
          <w:szCs w:val="32"/>
        </w:rPr>
      </w:pPr>
      <w:r>
        <w:rPr>
          <w:rFonts w:hint="eastAsia" w:ascii="黑体" w:hAnsi="黑体" w:eastAsia="黑体" w:cs="黑体"/>
          <w:kern w:val="0"/>
          <w:sz w:val="32"/>
          <w:szCs w:val="32"/>
        </w:rPr>
        <w:t>三、考试内容</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公安机关面向社会招录人民警察专业科目笔试，主要测查报考者报考公安机关人民警察职位应当具备的基本素质与能力，包括职业素养、基础知识、基本能力三个方面。</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（一）职业素养。主要测查报考者的政治素质、对人民警察职业道德和职业纪律的认知水平。</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政治素质</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（1）政治立场与忠诚度</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（2）政治敏锐性与鉴别力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职业道德和纪律要求</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（1）人民警察核心价值观</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（2）人民警察职业道德</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（3）人民警察职业纪律</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（二）基础知识。主要测查报考者掌握有关法律和公安基础知识，及运用相关知识分析与解决问题的能力。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法律基础知识及执法依据</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（1）中国特色社会主义法治理论</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（2）法学基础理论</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（3）宪法基础知识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（4）民法基础知识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（5）人民警察法基础知识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（6）行政执法基础知识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（7）刑事执法基础知识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公安基础知识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（1）公安机关的性质、任务、职能、职权与组织管理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（2）公安工作的根本原则、路线、方针、政策及公安历史沿革</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（3）公安队伍建设</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（4）公安执法监督</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（三）基本能力。主要测查报考者在有关执法勤务活动中，正确观察、判断、分析案（事）件，严格守法、规范执法，有效沟通协调，妥善应对处置的能力。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群众工作能力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（1）宣传教育</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（2）沟通协调</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（3）组织动员</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（4）服务群众</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行政管理能力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（1）调查研究</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（2）纠纷化解</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（3）风险识别</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（4）风险防范</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信息工作能力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（1）信息收集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（2）信息分析</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（3）信息应用</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实务工作能力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（1）巡逻</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（2）接警与处警</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（3）安全检查</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（4）安全保护</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应急处理能力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（1）事态研判</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（2）信息上报</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（3）合理处置</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（4）善后恢复</w:t>
      </w:r>
    </w:p>
    <w:p>
      <w:pPr>
        <w:overflowPunct w:val="0"/>
        <w:autoSpaceDE w:val="0"/>
        <w:autoSpaceDN w:val="0"/>
        <w:adjustRightInd w:val="0"/>
        <w:snapToGrid w:val="0"/>
        <w:spacing w:line="293" w:lineRule="auto"/>
        <w:ind w:firstLine="645"/>
        <w:rPr>
          <w:rFonts w:hint="eastAsia" w:ascii="黑体" w:hAnsi="黑体" w:eastAsia="黑体" w:cs="黑体"/>
          <w:kern w:val="0"/>
          <w:sz w:val="32"/>
          <w:szCs w:val="32"/>
        </w:rPr>
      </w:pPr>
      <w:bookmarkStart w:id="0" w:name="_GoBack"/>
      <w:r>
        <w:rPr>
          <w:rFonts w:hint="eastAsia" w:ascii="黑体" w:hAnsi="黑体" w:eastAsia="黑体" w:cs="黑体"/>
          <w:kern w:val="0"/>
          <w:sz w:val="32"/>
          <w:szCs w:val="32"/>
        </w:rPr>
        <w:t>四、题型介绍</w:t>
      </w:r>
    </w:p>
    <w:bookmarkEnd w:id="0"/>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专业科目笔试题目分为单项选择、多项选择、情境三种类型。</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（一）单项选择（每题所设选项中只有一个正确答案，多选、错选或不选均不得分）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规范机构设置是当前我国公安机关正规化建设的重要内容之一。根据《公安机关组织管理条例》的规定，不属于公安机关人民警察职务序列的是：</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A．警官职务序列        B．警员职务序列</w:t>
      </w:r>
    </w:p>
    <w:p>
      <w:pPr>
        <w:overflowPunct w:val="0"/>
        <w:autoSpaceDE w:val="0"/>
        <w:autoSpaceDN w:val="0"/>
        <w:adjustRightInd w:val="0"/>
        <w:snapToGrid w:val="0"/>
        <w:spacing w:line="293" w:lineRule="auto"/>
        <w:ind w:left="420" w:firstLine="22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C．警务技术职务序列      D．辅警职务序列</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正确答案：D</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（二）多项选择（每题所设选项中至少有两个正确答案，多选、少选、错选或不选均不得分）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下图为某市文峰派出所社区民警绘制的小区住户信息登记表的部分内容：</w:t>
      </w:r>
    </w:p>
    <w:p>
      <w:pPr>
        <w:overflowPunct w:val="0"/>
        <w:autoSpaceDE w:val="0"/>
        <w:autoSpaceDN w:val="0"/>
        <w:adjustRightInd w:val="0"/>
        <w:snapToGrid w:val="0"/>
        <w:spacing w:line="293" w:lineRule="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drawing>
          <wp:inline distT="0" distB="0" distL="0" distR="0">
            <wp:extent cx="6591935" cy="29343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591935" cy="2934335"/>
                    </a:xfrm>
                    <a:prstGeom prst="rect">
                      <a:avLst/>
                    </a:prstGeom>
                    <a:noFill/>
                    <a:ln>
                      <a:noFill/>
                    </a:ln>
                  </pic:spPr>
                </pic:pic>
              </a:graphicData>
            </a:graphic>
          </wp:inline>
        </w:drawing>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有关该表所反映信息正确的说法有：</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A．该楼只有两类住户，即人户分离户、租户</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B．人户分离户是指在本楼居住但户口在其他派出所的住户</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C．每户标注不同颜色表明对不同人口的管理有区别</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D．民警希望加强对人户分离户、租户的管理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正确答案：B、C、D</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（三）情境题（根据给出的情境材料做出分析，按照提问选择正确答案）</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（1）本案中，民警将赵某带回派出所值班室盘问的法律依据是：（单选）</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A．《人民警察法》     B．《刑法》</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C．《刑事诉讼法》     D．《治安管理处罚法》</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正确答案：A</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（2）民警对赵某继续进行盘问检查，符合的盘问条件是：</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A．被指控有犯罪行为       B．有现场作案嫌疑</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C．有作案嫌疑且身份不明   D．携带的物品有可能是赃物</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正确答案：D</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（3）如果赵某在继续盘问期间不讲自己的真实姓名，派出所在规定时间以内仍不能证实或者排除其违法犯罪嫌疑的，最长可以延长至：（单选）</w:t>
      </w:r>
    </w:p>
    <w:p>
      <w:pPr>
        <w:overflowPunct w:val="0"/>
        <w:autoSpaceDE w:val="0"/>
        <w:autoSpaceDN w:val="0"/>
        <w:adjustRightInd w:val="0"/>
        <w:snapToGrid w:val="0"/>
        <w:spacing w:line="293" w:lineRule="auto"/>
        <w:ind w:firstLine="800" w:firstLineChars="2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A．八小时                 B．十二小时</w:t>
      </w:r>
    </w:p>
    <w:p>
      <w:pPr>
        <w:overflowPunct w:val="0"/>
        <w:autoSpaceDE w:val="0"/>
        <w:autoSpaceDN w:val="0"/>
        <w:adjustRightInd w:val="0"/>
        <w:snapToGrid w:val="0"/>
        <w:spacing w:line="293" w:lineRule="auto"/>
        <w:ind w:firstLine="800" w:firstLineChars="2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C．二十四小时       D．四十八小时</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正确答案：D</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（4）如果民警在继续盘问期间，赵某交代六部手机均为盗窃所得。经鉴定，六部手机价值两万余元，派出所对赵某正确的做法有：（多选）</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A．立案侦查        B．先行拘留</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C．决定逮捕        D．移送起诉</w:t>
      </w:r>
    </w:p>
    <w:p>
      <w:pPr>
        <w:overflowPunct w:val="0"/>
        <w:autoSpaceDE w:val="0"/>
        <w:autoSpaceDN w:val="0"/>
        <w:adjustRightInd w:val="0"/>
        <w:snapToGrid w:val="0"/>
        <w:spacing w:line="293"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正确答案：A、B</w:t>
      </w:r>
    </w:p>
    <w:sectPr>
      <w:footerReference r:id="rId3" w:type="default"/>
      <w:pgSz w:w="11906" w:h="16838"/>
      <w:pgMar w:top="2098" w:right="1531" w:bottom="1984" w:left="1531" w:header="851"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Style w:val="7"/>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Style w:val="7"/>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7"/>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Style w:val="7"/>
        <w:rFonts w:hint="eastAsia" w:ascii="方正仿宋_GBK" w:hAnsi="方正仿宋_GBK" w:eastAsia="方正仿宋_GBK" w:cs="方正仿宋_GBK"/>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TM0NjZlM2Y0Y2UyMjhhOWZjMDNlZDMyZWQ0YTcifQ=="/>
  </w:docVars>
  <w:rsids>
    <w:rsidRoot w:val="002665C3"/>
    <w:rsid w:val="0015086A"/>
    <w:rsid w:val="002665C3"/>
    <w:rsid w:val="002B0530"/>
    <w:rsid w:val="003944D4"/>
    <w:rsid w:val="0054042C"/>
    <w:rsid w:val="00624FF0"/>
    <w:rsid w:val="00857F19"/>
    <w:rsid w:val="009D3E31"/>
    <w:rsid w:val="00AC1491"/>
    <w:rsid w:val="00AE1DC9"/>
    <w:rsid w:val="00D5481C"/>
    <w:rsid w:val="0D9A62A1"/>
    <w:rsid w:val="35D41610"/>
    <w:rsid w:val="3C21174F"/>
    <w:rsid w:val="49647371"/>
    <w:rsid w:val="593367A8"/>
    <w:rsid w:val="7D35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uiPriority w:val="99"/>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1754</Words>
  <Characters>1782</Characters>
  <Lines>13</Lines>
  <Paragraphs>3</Paragraphs>
  <TotalTime>1</TotalTime>
  <ScaleCrop>false</ScaleCrop>
  <LinksUpToDate>false</LinksUpToDate>
  <CharactersWithSpaces>1866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2021-10-27T02:17:00Z</dcterms:created>
  <dc:creator>胡 爽</dc:creator>
  <cp:lastModifiedBy>睿</cp:lastModifiedBy>
  <cp:lastPrinted>2021-10-27T01:21:00Z</cp:lastPrinted>
  <dcterms:modified xsi:type="dcterms:W3CDTF">2022-12-20T03:16:13Z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8E41B4F513C54AB0BD6F8113A41F1813</vt:lpwstr>
  </property>
</Properties>
</file>