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0"/>
        <w:jc w:val="both"/>
        <w:rPr>
          <w:rFonts w:hint="default" w:ascii="黑体" w:hAnsi="黑体" w:eastAsia="黑体" w:cs="黑体"/>
          <w:b w:val="0"/>
          <w:bCs w:val="0"/>
          <w:caps w:val="0"/>
          <w:color w:val="auto"/>
          <w:spacing w:val="0"/>
          <w:sz w:val="32"/>
          <w:szCs w:val="32"/>
          <w:lang w:val="en-US" w:eastAsia="zh-CN"/>
        </w:rPr>
      </w:pPr>
      <w:r>
        <w:rPr>
          <w:rFonts w:hint="eastAsia" w:ascii="黑体" w:hAnsi="黑体" w:eastAsia="黑体" w:cs="黑体"/>
          <w:b w:val="0"/>
          <w:bCs w:val="0"/>
          <w:caps w:val="0"/>
          <w:color w:val="auto"/>
          <w:spacing w:val="0"/>
          <w:sz w:val="32"/>
          <w:szCs w:val="32"/>
          <w:lang w:eastAsia="zh-CN"/>
        </w:rPr>
        <w:t>附件</w:t>
      </w:r>
      <w:r>
        <w:rPr>
          <w:rFonts w:hint="eastAsia" w:ascii="黑体" w:hAnsi="黑体" w:eastAsia="黑体" w:cs="黑体"/>
          <w:b w:val="0"/>
          <w:bCs w:val="0"/>
          <w:caps w:val="0"/>
          <w:color w:val="auto"/>
          <w:spacing w:val="0"/>
          <w:sz w:val="32"/>
          <w:szCs w:val="32"/>
          <w:lang w:val="en-US" w:eastAsia="zh-CN"/>
        </w:rPr>
        <w:t>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0"/>
        <w:jc w:val="center"/>
        <w:rPr>
          <w:rFonts w:hint="eastAsia" w:ascii="方正小标宋简体" w:hAnsi="方正小标宋简体" w:eastAsia="方正小标宋简体" w:cs="方正小标宋简体"/>
          <w:b w:val="0"/>
          <w:bCs w:val="0"/>
          <w:caps w:val="0"/>
          <w:color w:val="auto"/>
          <w:spacing w:val="0"/>
          <w:sz w:val="44"/>
          <w:szCs w:val="44"/>
          <w:lang w:eastAsia="zh-CN"/>
        </w:rPr>
      </w:pPr>
      <w:r>
        <w:rPr>
          <w:rFonts w:hint="eastAsia" w:ascii="方正小标宋简体" w:hAnsi="方正小标宋简体" w:eastAsia="方正小标宋简体" w:cs="方正小标宋简体"/>
          <w:b w:val="0"/>
          <w:bCs w:val="0"/>
          <w:caps w:val="0"/>
          <w:color w:val="auto"/>
          <w:spacing w:val="0"/>
          <w:sz w:val="44"/>
          <w:szCs w:val="44"/>
          <w:lang w:eastAsia="zh-CN"/>
        </w:rPr>
        <w:t>沁源</w:t>
      </w:r>
      <w:bookmarkStart w:id="0" w:name="_GoBack"/>
      <w:r>
        <w:rPr>
          <w:rFonts w:hint="eastAsia" w:ascii="方正小标宋简体" w:hAnsi="方正小标宋简体" w:eastAsia="方正小标宋简体" w:cs="方正小标宋简体"/>
          <w:b w:val="0"/>
          <w:bCs w:val="0"/>
          <w:caps w:val="0"/>
          <w:color w:val="auto"/>
          <w:spacing w:val="0"/>
          <w:sz w:val="44"/>
          <w:szCs w:val="44"/>
          <w:lang w:eastAsia="zh-CN"/>
        </w:rPr>
        <w:t>县</w:t>
      </w:r>
      <w:r>
        <w:rPr>
          <w:rFonts w:hint="eastAsia" w:ascii="方正小标宋简体" w:hAnsi="方正小标宋简体" w:eastAsia="方正小标宋简体" w:cs="方正小标宋简体"/>
          <w:b w:val="0"/>
          <w:bCs w:val="0"/>
          <w:caps w:val="0"/>
          <w:color w:val="auto"/>
          <w:spacing w:val="0"/>
          <w:sz w:val="44"/>
          <w:szCs w:val="44"/>
          <w:lang w:val="en-US" w:eastAsia="zh-CN"/>
        </w:rPr>
        <w:t>文化馆</w:t>
      </w:r>
      <w:r>
        <w:rPr>
          <w:rFonts w:hint="eastAsia" w:ascii="方正小标宋简体" w:hAnsi="方正小标宋简体" w:eastAsia="方正小标宋简体" w:cs="方正小标宋简体"/>
          <w:b w:val="0"/>
          <w:bCs w:val="0"/>
          <w:caps w:val="0"/>
          <w:color w:val="auto"/>
          <w:spacing w:val="0"/>
          <w:sz w:val="44"/>
          <w:szCs w:val="44"/>
        </w:rPr>
        <w:t>政</w:t>
      </w:r>
      <w:bookmarkEnd w:id="0"/>
      <w:r>
        <w:rPr>
          <w:rFonts w:hint="eastAsia" w:ascii="方正小标宋简体" w:hAnsi="方正小标宋简体" w:eastAsia="方正小标宋简体" w:cs="方正小标宋简体"/>
          <w:b w:val="0"/>
          <w:bCs w:val="0"/>
          <w:caps w:val="0"/>
          <w:color w:val="auto"/>
          <w:spacing w:val="0"/>
          <w:sz w:val="44"/>
          <w:szCs w:val="44"/>
        </w:rPr>
        <w:t>事权限清单</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总则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根据法律、行政法规、规范性文件和机构职能编制规定，</w:t>
      </w:r>
      <w:r>
        <w:rPr>
          <w:rFonts w:hint="eastAsia" w:ascii="仿宋_GB2312" w:hAnsi="仿宋_GB2312" w:eastAsia="仿宋_GB2312" w:cs="仿宋_GB2312"/>
          <w:color w:val="auto"/>
          <w:sz w:val="32"/>
          <w:szCs w:val="32"/>
          <w:lang w:eastAsia="zh-CN"/>
        </w:rPr>
        <w:t>沁源县</w:t>
      </w:r>
      <w:r>
        <w:rPr>
          <w:rFonts w:hint="eastAsia" w:ascii="仿宋_GB2312" w:hAnsi="仿宋_GB2312" w:eastAsia="仿宋_GB2312" w:cs="仿宋_GB2312"/>
          <w:color w:val="auto"/>
          <w:sz w:val="32"/>
          <w:szCs w:val="32"/>
          <w:lang w:val="en-US" w:eastAsia="zh-CN"/>
        </w:rPr>
        <w:t>文化馆</w:t>
      </w:r>
      <w:r>
        <w:rPr>
          <w:rFonts w:hint="eastAsia" w:ascii="仿宋_GB2312" w:hAnsi="仿宋_GB2312" w:eastAsia="仿宋_GB2312" w:cs="仿宋_GB2312"/>
          <w:color w:val="auto"/>
          <w:sz w:val="32"/>
          <w:szCs w:val="32"/>
        </w:rPr>
        <w:t>为公益一类事业单位，隶属</w:t>
      </w:r>
      <w:r>
        <w:rPr>
          <w:rFonts w:hint="eastAsia" w:ascii="仿宋_GB2312" w:hAnsi="仿宋_GB2312" w:eastAsia="仿宋_GB2312" w:cs="仿宋_GB2312"/>
          <w:color w:val="auto"/>
          <w:sz w:val="32"/>
          <w:szCs w:val="32"/>
          <w:lang w:val="en-US" w:eastAsia="zh-CN"/>
        </w:rPr>
        <w:t>沁源县文化和旅游局</w:t>
      </w:r>
      <w:r>
        <w:rPr>
          <w:rFonts w:hint="eastAsia" w:ascii="仿宋_GB2312" w:hAnsi="仿宋_GB2312" w:eastAsia="仿宋_GB2312" w:cs="仿宋_GB2312"/>
          <w:color w:val="auto"/>
          <w:sz w:val="32"/>
          <w:szCs w:val="32"/>
        </w:rPr>
        <w:t>管理，主管部门、事业单位、相关部门主要履行以下职责：</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w:t>
      </w:r>
      <w:r>
        <w:rPr>
          <w:rFonts w:hint="eastAsia" w:ascii="楷体_GB2312" w:hAnsi="楷体_GB2312" w:eastAsia="楷体_GB2312" w:cs="楷体_GB2312"/>
          <w:b/>
          <w:bCs/>
          <w:color w:val="auto"/>
          <w:sz w:val="32"/>
          <w:szCs w:val="32"/>
          <w:lang w:val="en-US" w:eastAsia="zh-CN"/>
        </w:rPr>
        <w:t>沁源县文化和旅游局</w:t>
      </w:r>
      <w:r>
        <w:rPr>
          <w:rFonts w:hint="eastAsia" w:ascii="楷体_GB2312" w:hAnsi="楷体_GB2312" w:eastAsia="楷体_GB2312" w:cs="楷体_GB2312"/>
          <w:b/>
          <w:bCs/>
          <w:color w:val="auto"/>
          <w:sz w:val="32"/>
          <w:szCs w:val="32"/>
        </w:rPr>
        <w:t>举办监督职责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1.坚持党对事业单位的全面领导，加强对所属事业单位党建工作的指导和督促检查。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2.按照干部管理权限任命事业单位领导班子成员。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3.根据工作需求，提出事业单位改革、重大体制机制调整、职责配置、机构设置等事项的动议方案。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4.按程序审核事业单位章程。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5.按程序审核所属事业单位岗位设置、人员聘用、人员增减、年度招聘计划、职工收入分配方案等。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6.指导监督事业单位重大资金使用与重大投资决策。监管事业单位国有资产使用和管理。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7.指导监督</w:t>
      </w:r>
      <w:r>
        <w:rPr>
          <w:rFonts w:hint="eastAsia" w:ascii="仿宋_GB2312" w:hAnsi="仿宋_GB2312" w:eastAsia="仿宋_GB2312" w:cs="仿宋_GB2312"/>
          <w:color w:val="auto"/>
          <w:sz w:val="32"/>
          <w:szCs w:val="32"/>
          <w:lang w:val="en-US" w:eastAsia="zh-CN"/>
        </w:rPr>
        <w:t>县文化馆</w:t>
      </w:r>
      <w:r>
        <w:rPr>
          <w:rFonts w:hint="eastAsia" w:ascii="仿宋_GB2312" w:hAnsi="仿宋_GB2312" w:eastAsia="仿宋_GB2312" w:cs="仿宋_GB2312"/>
          <w:color w:val="auto"/>
          <w:sz w:val="32"/>
          <w:szCs w:val="32"/>
        </w:rPr>
        <w:t>开展</w:t>
      </w:r>
      <w:r>
        <w:rPr>
          <w:rFonts w:hint="eastAsia" w:ascii="仿宋_GB2312" w:hAnsi="仿宋_GB2312" w:eastAsia="仿宋_GB2312" w:cs="仿宋_GB2312"/>
          <w:color w:val="auto"/>
          <w:sz w:val="32"/>
          <w:szCs w:val="32"/>
          <w:lang w:val="en-US" w:eastAsia="zh-CN"/>
        </w:rPr>
        <w:t>群众文化和非遗</w:t>
      </w:r>
      <w:r>
        <w:rPr>
          <w:rFonts w:hint="eastAsia" w:ascii="仿宋_GB2312" w:hAnsi="仿宋_GB2312" w:eastAsia="仿宋_GB2312" w:cs="仿宋_GB2312"/>
          <w:color w:val="auto"/>
          <w:sz w:val="32"/>
          <w:szCs w:val="32"/>
        </w:rPr>
        <w:t>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8.指导监督事业单位的安全生产和应急工作。</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w:t>
      </w:r>
      <w:r>
        <w:rPr>
          <w:rFonts w:hint="eastAsia" w:ascii="楷体_GB2312" w:hAnsi="楷体_GB2312" w:eastAsia="楷体_GB2312" w:cs="楷体_GB2312"/>
          <w:b/>
          <w:bCs/>
          <w:color w:val="auto"/>
          <w:sz w:val="32"/>
          <w:szCs w:val="32"/>
          <w:lang w:val="en-US" w:eastAsia="zh-CN"/>
        </w:rPr>
        <w:t>沁源县文化馆</w:t>
      </w:r>
      <w:r>
        <w:rPr>
          <w:rFonts w:hint="eastAsia" w:ascii="楷体_GB2312" w:hAnsi="楷体_GB2312" w:eastAsia="楷体_GB2312" w:cs="楷体_GB2312"/>
          <w:b/>
          <w:bCs/>
          <w:color w:val="auto"/>
          <w:sz w:val="32"/>
          <w:szCs w:val="32"/>
        </w:rPr>
        <w:t>自主管理职责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1.贯彻执行党的方针、政策，把加强党的领导贯彻到单位改革发展和履行职责各方面全过程。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2.依法自主管理组织与机构，确定其职权、职责、人员配置与工作制度。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3.根据工作需要，提出本单位在重大体制机制调整、职责配置、机构设置、领导职数、人员编制等方面的建议方案。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4.编制事业单位章程。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5.按政策积极落实本单位人员的招录、解聘、调动、退休及职称评聘等工作。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6.拟定本单位岗位设置方案、收入分配方案、职工薪酬分配方案等。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7.依法合规制定本单位财务和资产管理制度并组织实施。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8.负责宣传党的方针、政策及路线，组织、指导群众开展开展文化艺术活动及大型文艺演出活动。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9.负责辅导群众文艺创作，辅导、培训业余文艺骨干，研究群众文化艺术，指导全县艺术创作生产、艺术精品创作、业余文艺表演团体建设工作。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pacing w:val="-6"/>
          <w:sz w:val="32"/>
          <w:szCs w:val="32"/>
          <w:lang w:val="en-US" w:eastAsia="zh-CN"/>
        </w:rPr>
        <w:t>负责文化馆免费开放工作，数字文化馆和文化馆分馆建设。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11.收集、整理本地区的民间文化艺术形式，组织民间文化理论书籍和资料。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12.搜集、整理、保护和传承非物质文化遗产，开展非遗申报、培训、展示、展演等工作建立非遗档案资料库。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完成</w:t>
      </w:r>
      <w:r>
        <w:rPr>
          <w:rFonts w:hint="eastAsia" w:ascii="仿宋_GB2312" w:hAnsi="仿宋_GB2312" w:eastAsia="仿宋_GB2312" w:cs="仿宋_GB2312"/>
          <w:color w:val="auto"/>
          <w:sz w:val="32"/>
          <w:szCs w:val="32"/>
          <w:lang w:val="en-US" w:eastAsia="zh-CN"/>
        </w:rPr>
        <w:t>县文化和旅游局</w:t>
      </w:r>
      <w:r>
        <w:rPr>
          <w:rFonts w:hint="eastAsia" w:ascii="仿宋_GB2312" w:hAnsi="仿宋_GB2312" w:eastAsia="仿宋_GB2312" w:cs="仿宋_GB2312"/>
          <w:color w:val="auto"/>
          <w:sz w:val="32"/>
          <w:szCs w:val="32"/>
        </w:rPr>
        <w:t>交办的其他任务。</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（三）相关部门综合管理职责</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1.机构编制部门管理职责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（1）按程序审核事业单位管理体制和机构改革方案。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（2）按程序核定或调整事业单位的机构规格、主要职责、编制总量、领导职数、编制结构等机构编制事宜。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（3）按程序对事业单位进行用编审核。</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（4）按程序办理事业单位设立登记（备案）、变更登记。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（5）按程序审查事业单位年度报告并对外公示、实地核查。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（6）监督检查事业单位贯彻执行有关机构编制管理的法律、法规、规章和方针政策情况。</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2.财政部门管理职责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（1）按程序对事业单位的部门预算编制、批复、执行和预决算信息公开进行指导。</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（2）统一管理和审批财务独立核算的事业单位银行账户的开立、变更和年检。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（3）对事业单位国有资产配置标准的制定，国有资产出租出借、对外投资和规定限额以上国有资产处置等审批事项履行综合管理职责。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（4）对事业单位实施国家统一的财务与会计制度、规范财务行为，实施会计监督。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（5）对事业单位财税法规政策的执行进行监督。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（6）组织指导事业单位预算资金绩效监控和绩效评价。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（7）对事业单位执行政府采购相关法律法规情况进行监督。</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3.人社部门管理职责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（1）确定事业单位岗位总量和结构比例。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（2）负责事业单位工作人员的公开招</w:t>
      </w:r>
      <w:r>
        <w:rPr>
          <w:rFonts w:hint="eastAsia" w:ascii="仿宋_GB2312" w:hAnsi="仿宋_GB2312" w:eastAsia="仿宋_GB2312" w:cs="仿宋_GB2312"/>
          <w:color w:val="auto"/>
          <w:sz w:val="32"/>
          <w:szCs w:val="32"/>
          <w:lang w:eastAsia="zh-CN"/>
        </w:rPr>
        <w:t>录</w:t>
      </w:r>
      <w:r>
        <w:rPr>
          <w:rFonts w:hint="eastAsia" w:ascii="仿宋_GB2312" w:hAnsi="仿宋_GB2312" w:eastAsia="仿宋_GB2312" w:cs="仿宋_GB2312"/>
          <w:color w:val="auto"/>
          <w:sz w:val="32"/>
          <w:szCs w:val="32"/>
        </w:rPr>
        <w:t>、聘用、培训、考核、奖励管理。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（3）负责事业单位人员流动备案。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（4）负责事业单位人员岗位聘用管理。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（5）负责核定事业单位人员工资变动及绩效工资总量。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（6）负责事业单位市管干部以下工作人员退休审核。</w:t>
      </w:r>
    </w:p>
    <w:p>
      <w:pPr>
        <w:keepNext w:val="0"/>
        <w:keepLines w:val="0"/>
        <w:pageBreakBefore w:val="0"/>
        <w:widowControl w:val="0"/>
        <w:kinsoku/>
        <w:wordWrap/>
        <w:overflowPunct/>
        <w:topLinePunct w:val="0"/>
        <w:autoSpaceDE/>
        <w:autoSpaceDN/>
        <w:bidi w:val="0"/>
        <w:adjustRightInd/>
        <w:snapToGrid/>
        <w:spacing w:line="594" w:lineRule="exact"/>
        <w:ind w:firstLine="720" w:firstLineChars="300"/>
        <w:jc w:val="left"/>
        <w:textAlignment w:val="auto"/>
        <w:rPr>
          <w:rFonts w:hint="eastAsia" w:ascii="黑体" w:hAnsi="黑体" w:eastAsia="黑体" w:cs="黑体"/>
          <w:color w:val="auto"/>
          <w:sz w:val="32"/>
          <w:szCs w:val="32"/>
          <w:lang w:eastAsia="zh-CN"/>
        </w:rPr>
      </w:pP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-542290</wp:posOffset>
                </wp:positionH>
                <wp:positionV relativeFrom="paragraph">
                  <wp:posOffset>23495</wp:posOffset>
                </wp:positionV>
                <wp:extent cx="328295" cy="5250180"/>
                <wp:effectExtent l="0" t="0" r="0" b="0"/>
                <wp:wrapNone/>
                <wp:docPr id="2" name="文本框 2"/>
                <wp:cNvGraphicFramePr/>
                <a:graphic xmlns:a="http://schemas.openxmlformats.org/drawingml/2006/main">
                  <a:graphicData uri="http://schemas.microsoft.com/office/word/2010/wordprocessingShape">
                    <wps:wsp>
                      <wps:cNvSpPr txBox="1"/>
                      <wps:spPr>
                        <a:xfrm>
                          <a:off x="389255" y="3336925"/>
                          <a:ext cx="328295" cy="5250180"/>
                        </a:xfrm>
                        <a:prstGeom prst="rect">
                          <a:avLst/>
                        </a:prstGeom>
                        <a:noFill/>
                        <a:ln w="6350">
                          <a:noFill/>
                        </a:ln>
                        <a:effectLst/>
                      </wps:spPr>
                      <wps:txbx>
                        <w:txbxContent>
                          <w:p>
                            <w:pPr>
                              <w:jc w:val="center"/>
                              <w:rPr>
                                <w:rFonts w:hint="default" w:eastAsiaTheme="minorEastAsia"/>
                                <w:color w:val="auto"/>
                                <w:sz w:val="21"/>
                                <w:szCs w:val="21"/>
                                <w:lang w:val="en-US" w:eastAsia="zh-CN"/>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7pt;margin-top:1.85pt;height:413.4pt;width:25.85pt;z-index:251660288;mso-width-relative:page;mso-height-relative:page;" filled="f" stroked="f" coordsize="21600,21600" o:gfxdata="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HsvSO3ZAAAACQEAAA8A&#10;AAAAAAAAAQAgAAAAIgAAAGRycy9kb3ducmV2LnhtbFBLAQIUABQAAAAIAIdO4kD0ASE3TwIAAIEE&#10;AAAOAAAAAAAAAAEAIAAAACgBAABkcnMvZTJvRG9jLnhtbFBLBQYAAAAABgAGAFkBAADpBQAAAAA=&#10;">
                <v:fill on="f" focussize="0,0"/>
                <v:stroke on="f" weight="0.5pt"/>
                <v:imagedata o:title=""/>
                <o:lock v:ext="edit" aspectratio="f"/>
                <v:textbox style="layout-flow:vertical-ideographic;">
                  <w:txbxContent>
                    <w:p>
                      <w:pPr>
                        <w:jc w:val="center"/>
                        <w:rPr>
                          <w:rFonts w:hint="default" w:eastAsiaTheme="minorEastAsia"/>
                          <w:color w:val="auto"/>
                          <w:sz w:val="21"/>
                          <w:szCs w:val="21"/>
                          <w:lang w:val="en-US" w:eastAsia="zh-CN"/>
                        </w:rPr>
                      </w:pPr>
                    </w:p>
                  </w:txbxContent>
                </v:textbox>
              </v:shape>
            </w:pict>
          </mc:Fallback>
        </mc:AlternateContent>
      </w:r>
      <w:r>
        <w:rPr>
          <w:rFonts w:hint="eastAsia" w:ascii="黑体" w:hAnsi="黑体" w:eastAsia="黑体" w:cs="黑体"/>
          <w:color w:val="auto"/>
          <w:sz w:val="32"/>
          <w:szCs w:val="32"/>
          <w:lang w:eastAsia="zh-CN"/>
        </w:rPr>
        <w:t>二、政事权限清单事项表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color w:val="auto"/>
          <w:sz w:val="32"/>
          <w:szCs w:val="32"/>
          <w:lang w:eastAsia="zh-CN"/>
        </w:rPr>
        <w:sectPr>
          <w:footerReference r:id="rId3" w:type="default"/>
          <w:pgSz w:w="11906" w:h="16838"/>
          <w:pgMar w:top="1928" w:right="1531" w:bottom="1757" w:left="1531" w:header="851" w:footer="992" w:gutter="0"/>
          <w:cols w:space="0" w:num="1"/>
          <w:rtlGutter w:val="0"/>
          <w:docGrid w:type="lines" w:linePitch="319" w:charSpace="0"/>
        </w:sectPr>
      </w:pPr>
    </w:p>
    <w:p>
      <w:pPr>
        <w:keepNext w:val="0"/>
        <w:keepLines w:val="0"/>
        <w:pageBreakBefore w:val="0"/>
        <w:kinsoku/>
        <w:wordWrap/>
        <w:overflowPunct/>
        <w:topLinePunct w:val="0"/>
        <w:autoSpaceDE/>
        <w:autoSpaceDN/>
        <w:bidi w:val="0"/>
        <w:adjustRightInd/>
        <w:snapToGrid/>
        <w:spacing w:line="594" w:lineRule="exact"/>
        <w:jc w:val="center"/>
        <w:rPr>
          <w:rFonts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沁源县文化馆</w:t>
      </w:r>
      <w:r>
        <w:rPr>
          <w:rFonts w:hint="eastAsia" w:ascii="方正小标宋简体" w:hAnsi="方正小标宋简体" w:eastAsia="方正小标宋简体" w:cs="方正小标宋简体"/>
          <w:b w:val="0"/>
          <w:bCs w:val="0"/>
          <w:color w:val="auto"/>
          <w:sz w:val="44"/>
          <w:szCs w:val="44"/>
        </w:rPr>
        <w:t>政事权限清单</w:t>
      </w:r>
      <w:r>
        <w:rPr>
          <w:rFonts w:hint="eastAsia" w:ascii="方正小标宋简体" w:hAnsi="方正小标宋简体" w:eastAsia="方正小标宋简体" w:cs="方正小标宋简体"/>
          <w:b w:val="0"/>
          <w:bCs w:val="0"/>
          <w:color w:val="auto"/>
          <w:sz w:val="44"/>
          <w:szCs w:val="44"/>
          <w:lang w:eastAsia="zh-CN"/>
        </w:rPr>
        <w:t>事项表</w:t>
      </w:r>
    </w:p>
    <w:tbl>
      <w:tblPr>
        <w:tblStyle w:val="8"/>
        <w:tblW w:w="13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86"/>
        <w:gridCol w:w="1095"/>
        <w:gridCol w:w="147"/>
        <w:gridCol w:w="2493"/>
        <w:gridCol w:w="1391"/>
        <w:gridCol w:w="3218"/>
        <w:gridCol w:w="306"/>
        <w:gridCol w:w="3682"/>
        <w:gridCol w:w="169"/>
        <w:gridCol w:w="521"/>
        <w:gridCol w:w="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82" w:type="dxa"/>
          <w:trHeight w:val="509" w:hRule="atLeast"/>
        </w:trPr>
        <w:tc>
          <w:tcPr>
            <w:tcW w:w="7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事项</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类别</w:t>
            </w:r>
          </w:p>
        </w:tc>
        <w:tc>
          <w:tcPr>
            <w:tcW w:w="109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政事权</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限关系</w:t>
            </w:r>
          </w:p>
        </w:tc>
        <w:tc>
          <w:tcPr>
            <w:tcW w:w="264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事项名称</w:t>
            </w:r>
          </w:p>
        </w:tc>
        <w:tc>
          <w:tcPr>
            <w:tcW w:w="4609"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主要内容</w:t>
            </w:r>
          </w:p>
        </w:tc>
        <w:tc>
          <w:tcPr>
            <w:tcW w:w="3988"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实施依据</w:t>
            </w:r>
          </w:p>
        </w:tc>
        <w:tc>
          <w:tcPr>
            <w:tcW w:w="69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82" w:type="dxa"/>
          <w:trHeight w:val="1485" w:hRule="atLeast"/>
        </w:trPr>
        <w:tc>
          <w:tcPr>
            <w:tcW w:w="78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党建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工作</w:t>
            </w:r>
          </w:p>
        </w:tc>
        <w:tc>
          <w:tcPr>
            <w:tcW w:w="109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主管部门举办监督职责</w:t>
            </w:r>
          </w:p>
        </w:tc>
        <w:tc>
          <w:tcPr>
            <w:tcW w:w="264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1.发展党员审核备案；</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Cs w:val="21"/>
              </w:rPr>
              <w:t>2.核算党费。</w:t>
            </w:r>
          </w:p>
        </w:tc>
        <w:tc>
          <w:tcPr>
            <w:tcW w:w="4609"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1.发展党员审核、上报；</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Cs w:val="21"/>
              </w:rPr>
              <w:t>2.查验党费上缴情况并上缴上级党组织。</w:t>
            </w:r>
          </w:p>
        </w:tc>
        <w:tc>
          <w:tcPr>
            <w:tcW w:w="3988"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1.《中国共产党章程》；</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2.《中国共产党发展党员工作细则》（中办发〔2014〕33号）；</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3.中共中央组织部印发《关于中国共产党党费收缴、使用和管理的规定》</w:t>
            </w:r>
            <w:r>
              <w:rPr>
                <w:rFonts w:hint="eastAsia" w:ascii="仿宋_GB2312" w:hAnsi="仿宋_GB2312" w:eastAsia="仿宋_GB2312" w:cs="仿宋_GB2312"/>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230" w:lineRule="exact"/>
              <w:jc w:val="left"/>
              <w:textAlignment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4.</w:t>
            </w:r>
            <w:r>
              <w:rPr>
                <w:rFonts w:hint="eastAsia" w:ascii="仿宋_GB2312" w:hAnsi="仿宋_GB2312" w:eastAsia="仿宋_GB2312" w:cs="仿宋_GB2312"/>
                <w:color w:val="auto"/>
                <w:spacing w:val="-11"/>
                <w:kern w:val="0"/>
                <w:sz w:val="21"/>
                <w:szCs w:val="21"/>
                <w:lang w:val="en-US" w:eastAsia="zh-CN"/>
              </w:rPr>
              <w:t>中共沁源县委组织部《关于进一步规范党费收缴管理工作的通知》（沁组通字</w:t>
            </w:r>
            <w:r>
              <w:rPr>
                <w:rFonts w:hint="eastAsia" w:ascii="仿宋_GB2312" w:hAnsi="仿宋_GB2312" w:eastAsia="仿宋_GB2312" w:cs="仿宋_GB2312"/>
                <w:color w:val="auto"/>
                <w:spacing w:val="-11"/>
                <w:kern w:val="0"/>
                <w:sz w:val="21"/>
                <w:szCs w:val="21"/>
              </w:rPr>
              <w:t>〔2021〕</w:t>
            </w:r>
            <w:r>
              <w:rPr>
                <w:rFonts w:hint="eastAsia" w:ascii="仿宋_GB2312" w:hAnsi="仿宋_GB2312" w:eastAsia="仿宋_GB2312" w:cs="仿宋_GB2312"/>
                <w:color w:val="auto"/>
                <w:spacing w:val="-11"/>
                <w:kern w:val="0"/>
                <w:sz w:val="21"/>
                <w:szCs w:val="21"/>
                <w:lang w:val="en-US" w:eastAsia="zh-CN"/>
              </w:rPr>
              <w:t>4</w:t>
            </w:r>
            <w:r>
              <w:rPr>
                <w:rFonts w:hint="eastAsia" w:ascii="仿宋_GB2312" w:hAnsi="仿宋_GB2312" w:eastAsia="仿宋_GB2312" w:cs="仿宋_GB2312"/>
                <w:color w:val="auto"/>
                <w:spacing w:val="-11"/>
                <w:kern w:val="0"/>
                <w:sz w:val="21"/>
                <w:szCs w:val="21"/>
              </w:rPr>
              <w:t>9号</w:t>
            </w:r>
            <w:r>
              <w:rPr>
                <w:rFonts w:hint="eastAsia" w:ascii="仿宋_GB2312" w:hAnsi="仿宋_GB2312" w:eastAsia="仿宋_GB2312" w:cs="仿宋_GB2312"/>
                <w:color w:val="auto"/>
                <w:spacing w:val="-11"/>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Cs w:val="21"/>
                <w:lang w:val="en-US" w:eastAsia="zh-CN"/>
              </w:rPr>
              <w:t>5.</w:t>
            </w:r>
            <w:r>
              <w:rPr>
                <w:rFonts w:hint="eastAsia" w:ascii="仿宋_GB2312" w:hAnsi="仿宋_GB2312" w:eastAsia="仿宋_GB2312" w:cs="仿宋_GB2312"/>
                <w:color w:val="auto"/>
                <w:spacing w:val="-11"/>
                <w:kern w:val="0"/>
                <w:sz w:val="21"/>
                <w:szCs w:val="21"/>
              </w:rPr>
              <w:t>中共沁源县委组织部《关于明确离退休干部党费收缴基数核算的通知》（沁组函发〔2023〕23号）</w:t>
            </w:r>
            <w:r>
              <w:rPr>
                <w:rFonts w:hint="eastAsia" w:ascii="仿宋_GB2312" w:hAnsi="仿宋_GB2312" w:eastAsia="仿宋_GB2312" w:cs="仿宋_GB2312"/>
                <w:color w:val="auto"/>
                <w:spacing w:val="-11"/>
                <w:kern w:val="0"/>
                <w:sz w:val="21"/>
                <w:szCs w:val="21"/>
                <w:lang w:eastAsia="zh-CN"/>
              </w:rPr>
              <w:t>。</w:t>
            </w:r>
          </w:p>
        </w:tc>
        <w:tc>
          <w:tcPr>
            <w:tcW w:w="690" w:type="dxa"/>
            <w:gridSpan w:val="2"/>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82" w:type="dxa"/>
          <w:trHeight w:val="90" w:hRule="atLeast"/>
        </w:trPr>
        <w:tc>
          <w:tcPr>
            <w:tcW w:w="786"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24"/>
              </w:rPr>
            </w:pPr>
          </w:p>
        </w:tc>
        <w:tc>
          <w:tcPr>
            <w:tcW w:w="109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事业单位自主管理职责</w:t>
            </w:r>
          </w:p>
        </w:tc>
        <w:tc>
          <w:tcPr>
            <w:tcW w:w="264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Cs w:val="21"/>
              </w:rPr>
              <w:t>协助党组织加强党员教育管理。</w:t>
            </w:r>
          </w:p>
        </w:tc>
        <w:tc>
          <w:tcPr>
            <w:tcW w:w="4609"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Cs w:val="21"/>
              </w:rPr>
              <w:t>协助党组织</w:t>
            </w:r>
            <w:r>
              <w:rPr>
                <w:rFonts w:hint="eastAsia" w:ascii="仿宋_GB2312" w:hAnsi="仿宋_GB2312" w:eastAsia="仿宋_GB2312" w:cs="仿宋_GB2312"/>
                <w:color w:val="auto"/>
                <w:kern w:val="0"/>
                <w:szCs w:val="21"/>
                <w:lang w:bidi="ar"/>
              </w:rPr>
              <w:t>督促本单位党员严格党的组织生活，积极参加组织生活会，落实“三会一课”、主题党日等制度。</w:t>
            </w:r>
          </w:p>
        </w:tc>
        <w:tc>
          <w:tcPr>
            <w:tcW w:w="3988"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1.《中国共产党章程》；</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2.《中国共产党基层组织选举工作条例》；</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kern w:val="0"/>
                <w:szCs w:val="21"/>
              </w:rPr>
              <w:t>3.《中国共产党发展党员工作细则》（中办发〔2014〕33号）</w:t>
            </w:r>
            <w:r>
              <w:rPr>
                <w:rFonts w:hint="eastAsia" w:ascii="仿宋_GB2312" w:hAnsi="仿宋_GB2312" w:eastAsia="仿宋_GB2312" w:cs="仿宋_GB2312"/>
                <w:color w:val="auto"/>
                <w:kern w:val="0"/>
                <w:szCs w:val="21"/>
                <w:lang w:eastAsia="zh-CN"/>
              </w:rPr>
              <w:t>。</w:t>
            </w:r>
          </w:p>
        </w:tc>
        <w:tc>
          <w:tcPr>
            <w:tcW w:w="690" w:type="dxa"/>
            <w:gridSpan w:val="2"/>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82" w:type="dxa"/>
          <w:trHeight w:val="3936" w:hRule="atLeast"/>
        </w:trPr>
        <w:tc>
          <w:tcPr>
            <w:tcW w:w="786"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24"/>
              </w:rPr>
            </w:pPr>
          </w:p>
        </w:tc>
        <w:tc>
          <w:tcPr>
            <w:tcW w:w="109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b w:val="0"/>
                <w:bCs w:val="0"/>
                <w:color w:val="auto"/>
                <w:kern w:val="0"/>
                <w:sz w:val="22"/>
              </w:rPr>
              <w:t>相关部门综合管理职责</w:t>
            </w:r>
          </w:p>
        </w:tc>
        <w:tc>
          <w:tcPr>
            <w:tcW w:w="264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1.负责党组织成员备案管理；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2.督导党组织建设工作；</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3.负责确定发展对象；</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Cs w:val="21"/>
              </w:rPr>
              <w:t>4.党费收缴。</w:t>
            </w:r>
          </w:p>
        </w:tc>
        <w:tc>
          <w:tcPr>
            <w:tcW w:w="4609" w:type="dxa"/>
            <w:gridSpan w:val="2"/>
            <w:vAlign w:val="center"/>
          </w:tcPr>
          <w:p>
            <w:pPr>
              <w:keepNext w:val="0"/>
              <w:keepLines w:val="0"/>
              <w:pageBreakBefore w:val="0"/>
              <w:widowControl/>
              <w:kinsoku/>
              <w:wordWrap/>
              <w:overflowPunct/>
              <w:topLinePunct w:val="0"/>
              <w:autoSpaceDE/>
              <w:autoSpaceDN/>
              <w:bidi w:val="0"/>
              <w:adjustRightInd/>
              <w:snapToGrid/>
              <w:spacing w:line="220" w:lineRule="exact"/>
              <w:textAlignment w:val="center"/>
              <w:rPr>
                <w:rFonts w:hint="eastAsia" w:ascii="仿宋_GB2312" w:hAnsi="仿宋_GB2312" w:eastAsia="仿宋_GB2312" w:cs="仿宋_GB2312"/>
                <w:b/>
                <w:bCs/>
                <w:color w:val="auto"/>
                <w:kern w:val="0"/>
                <w:sz w:val="20"/>
                <w:szCs w:val="21"/>
              </w:rPr>
            </w:pPr>
            <w:r>
              <w:rPr>
                <w:rFonts w:hint="eastAsia" w:ascii="仿宋_GB2312" w:hAnsi="仿宋_GB2312" w:eastAsia="仿宋_GB2312" w:cs="仿宋_GB2312"/>
                <w:b/>
                <w:bCs/>
                <w:color w:val="auto"/>
                <w:kern w:val="0"/>
                <w:szCs w:val="21"/>
              </w:rPr>
              <w:t>县委组织部：</w:t>
            </w:r>
          </w:p>
          <w:p>
            <w:pPr>
              <w:keepNext w:val="0"/>
              <w:keepLines w:val="0"/>
              <w:pageBreakBefore w:val="0"/>
              <w:widowControl/>
              <w:kinsoku/>
              <w:wordWrap/>
              <w:overflowPunct/>
              <w:topLinePunct w:val="0"/>
              <w:autoSpaceDE/>
              <w:autoSpaceDN/>
              <w:bidi w:val="0"/>
              <w:adjustRightInd/>
              <w:snapToGrid/>
              <w:spacing w:line="220" w:lineRule="exac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1.审核批复党组织成员备案报告并做好党组织成员的日常监督；</w:t>
            </w:r>
          </w:p>
          <w:p>
            <w:pPr>
              <w:keepNext w:val="0"/>
              <w:keepLines w:val="0"/>
              <w:pageBreakBefore w:val="0"/>
              <w:widowControl/>
              <w:kinsoku/>
              <w:wordWrap/>
              <w:overflowPunct/>
              <w:topLinePunct w:val="0"/>
              <w:autoSpaceDE/>
              <w:autoSpaceDN/>
              <w:bidi w:val="0"/>
              <w:adjustRightInd/>
              <w:snapToGrid/>
              <w:spacing w:line="220" w:lineRule="exac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2.压实主管机关党组（党委）抓党建主体责任，督导事业单位党组织抓好党员教育管理监督、组织生活制度落实、党务工作队伍建设、经费场所保障等工作;</w:t>
            </w:r>
          </w:p>
          <w:p>
            <w:pPr>
              <w:keepNext w:val="0"/>
              <w:keepLines w:val="0"/>
              <w:pageBreakBefore w:val="0"/>
              <w:widowControl/>
              <w:kinsoku/>
              <w:wordWrap/>
              <w:overflowPunct/>
              <w:topLinePunct w:val="0"/>
              <w:autoSpaceDE/>
              <w:autoSpaceDN/>
              <w:bidi w:val="0"/>
              <w:adjustRightInd/>
              <w:snapToGrid/>
              <w:spacing w:line="220" w:lineRule="exac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3.加强基层党建工作述职评议考核，推动主管机关党组（党委）把事业单位党组织抓党建工作内容纳入述职评议考核内容;</w:t>
            </w:r>
          </w:p>
          <w:p>
            <w:pPr>
              <w:keepNext w:val="0"/>
              <w:keepLines w:val="0"/>
              <w:pageBreakBefore w:val="0"/>
              <w:widowControl/>
              <w:kinsoku/>
              <w:wordWrap/>
              <w:overflowPunct/>
              <w:topLinePunct w:val="0"/>
              <w:autoSpaceDE/>
              <w:autoSpaceDN/>
              <w:bidi w:val="0"/>
              <w:adjustRightInd/>
              <w:snapToGrid/>
              <w:spacing w:line="220" w:lineRule="exac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4.督导主管机关党组（党委）将事业单位党组织抓党建工作经费，纳入工作经费预算；同时采取单独建、联合建等方式，建立健全党员学习和活动场所。</w:t>
            </w:r>
          </w:p>
          <w:p>
            <w:pPr>
              <w:keepNext w:val="0"/>
              <w:keepLines w:val="0"/>
              <w:pageBreakBefore w:val="0"/>
              <w:widowControl/>
              <w:kinsoku/>
              <w:wordWrap/>
              <w:overflowPunct/>
              <w:topLinePunct w:val="0"/>
              <w:autoSpaceDE/>
              <w:autoSpaceDN/>
              <w:bidi w:val="0"/>
              <w:adjustRightInd/>
              <w:snapToGrid/>
              <w:spacing w:line="220" w:lineRule="exac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5</w:t>
            </w:r>
            <w:r>
              <w:rPr>
                <w:rFonts w:hint="eastAsia" w:ascii="仿宋_GB2312" w:hAnsi="仿宋_GB2312" w:eastAsia="仿宋_GB2312" w:cs="仿宋_GB2312"/>
                <w:color w:val="auto"/>
                <w:kern w:val="0"/>
                <w:szCs w:val="21"/>
              </w:rPr>
              <w:t>.负责发展</w:t>
            </w:r>
            <w:r>
              <w:rPr>
                <w:rFonts w:hint="eastAsia" w:ascii="仿宋_GB2312" w:hAnsi="仿宋_GB2312" w:eastAsia="仿宋_GB2312" w:cs="仿宋_GB2312"/>
                <w:color w:val="auto"/>
                <w:kern w:val="0"/>
                <w:szCs w:val="21"/>
                <w:lang w:eastAsia="zh-CN"/>
              </w:rPr>
              <w:t>党员指标分配，党员档案资料存放，组织关系转接，</w:t>
            </w:r>
            <w:r>
              <w:rPr>
                <w:rFonts w:hint="eastAsia" w:ascii="仿宋_GB2312" w:hAnsi="仿宋_GB2312" w:eastAsia="仿宋_GB2312" w:cs="仿宋_GB2312"/>
                <w:color w:val="auto"/>
                <w:kern w:val="0"/>
                <w:szCs w:val="21"/>
              </w:rPr>
              <w:t>审批新发展党员；</w:t>
            </w:r>
          </w:p>
          <w:p>
            <w:pPr>
              <w:keepNext w:val="0"/>
              <w:keepLines w:val="0"/>
              <w:pageBreakBefore w:val="0"/>
              <w:widowControl/>
              <w:kinsoku/>
              <w:wordWrap/>
              <w:overflowPunct/>
              <w:topLinePunct w:val="0"/>
              <w:autoSpaceDE/>
              <w:autoSpaceDN/>
              <w:bidi w:val="0"/>
              <w:adjustRightInd/>
              <w:snapToGrid/>
              <w:spacing w:line="220" w:lineRule="exact"/>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Cs w:val="21"/>
                <w:lang w:val="en-US" w:eastAsia="zh-CN"/>
              </w:rPr>
              <w:t>6</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lang w:eastAsia="zh-CN"/>
              </w:rPr>
              <w:t>代县委</w:t>
            </w:r>
            <w:r>
              <w:rPr>
                <w:rFonts w:hint="eastAsia" w:ascii="仿宋_GB2312" w:hAnsi="仿宋_GB2312" w:eastAsia="仿宋_GB2312" w:cs="仿宋_GB2312"/>
                <w:color w:val="auto"/>
                <w:kern w:val="0"/>
                <w:szCs w:val="21"/>
              </w:rPr>
              <w:t>收缴</w:t>
            </w:r>
            <w:r>
              <w:rPr>
                <w:rFonts w:hint="eastAsia" w:ascii="仿宋_GB2312" w:hAnsi="仿宋_GB2312" w:eastAsia="仿宋_GB2312" w:cs="仿宋_GB2312"/>
                <w:color w:val="auto"/>
                <w:kern w:val="0"/>
                <w:szCs w:val="21"/>
                <w:lang w:eastAsia="zh-CN"/>
              </w:rPr>
              <w:t>、使用、管理</w:t>
            </w:r>
            <w:r>
              <w:rPr>
                <w:rFonts w:hint="eastAsia" w:ascii="仿宋_GB2312" w:hAnsi="仿宋_GB2312" w:eastAsia="仿宋_GB2312" w:cs="仿宋_GB2312"/>
                <w:color w:val="auto"/>
                <w:kern w:val="0"/>
                <w:szCs w:val="21"/>
              </w:rPr>
              <w:t>党费。</w:t>
            </w:r>
          </w:p>
        </w:tc>
        <w:tc>
          <w:tcPr>
            <w:tcW w:w="3988" w:type="dxa"/>
            <w:gridSpan w:val="2"/>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1.《中国共产党章程》；</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2.《中国共产党</w:t>
            </w:r>
            <w:r>
              <w:rPr>
                <w:rFonts w:hint="eastAsia" w:ascii="仿宋_GB2312" w:hAnsi="仿宋_GB2312" w:eastAsia="仿宋_GB2312" w:cs="仿宋_GB2312"/>
                <w:kern w:val="0"/>
                <w:szCs w:val="21"/>
                <w:lang w:eastAsia="zh-CN"/>
              </w:rPr>
              <w:t>支部工作条例（试行）</w:t>
            </w:r>
            <w:r>
              <w:rPr>
                <w:rFonts w:hint="eastAsia" w:ascii="仿宋_GB2312" w:hAnsi="仿宋_GB2312" w:eastAsia="仿宋_GB2312" w:cs="仿宋_GB2312"/>
                <w:kern w:val="0"/>
                <w:szCs w:val="21"/>
              </w:rPr>
              <w:t>》；</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3</w:t>
            </w:r>
            <w:r>
              <w:rPr>
                <w:rFonts w:hint="eastAsia" w:ascii="仿宋_GB2312" w:hAnsi="仿宋_GB2312" w:eastAsia="仿宋_GB2312" w:cs="仿宋_GB2312"/>
                <w:kern w:val="0"/>
                <w:szCs w:val="21"/>
              </w:rPr>
              <w:t>.《中国共产党基层组织选举工作条例》；</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4</w:t>
            </w:r>
            <w:r>
              <w:rPr>
                <w:rFonts w:hint="eastAsia" w:ascii="仿宋_GB2312" w:hAnsi="仿宋_GB2312" w:eastAsia="仿宋_GB2312" w:cs="仿宋_GB2312"/>
                <w:kern w:val="0"/>
                <w:szCs w:val="21"/>
              </w:rPr>
              <w:t>.《</w:t>
            </w:r>
            <w:r>
              <w:rPr>
                <w:rFonts w:hint="eastAsia" w:ascii="仿宋_GB2312" w:hAnsi="仿宋_GB2312" w:eastAsia="仿宋_GB2312" w:cs="仿宋_GB2312"/>
                <w:spacing w:val="-17"/>
                <w:kern w:val="0"/>
                <w:sz w:val="21"/>
                <w:szCs w:val="21"/>
              </w:rPr>
              <w:t>中国共产党发展党员工作细则》（中办发〔2014〕33号）</w:t>
            </w:r>
            <w:r>
              <w:rPr>
                <w:rFonts w:hint="eastAsia" w:ascii="仿宋_GB2312" w:hAnsi="仿宋_GB2312" w:eastAsia="仿宋_GB2312" w:cs="仿宋_GB2312"/>
                <w:spacing w:val="-17"/>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5</w:t>
            </w:r>
            <w:r>
              <w:rPr>
                <w:rFonts w:hint="eastAsia" w:ascii="仿宋_GB2312" w:hAnsi="仿宋_GB2312" w:eastAsia="仿宋_GB2312" w:cs="仿宋_GB2312"/>
                <w:kern w:val="0"/>
                <w:szCs w:val="21"/>
              </w:rPr>
              <w:t>.《关于加强中央和国家机关所属事业单位党的建设的意见》；</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6</w:t>
            </w:r>
            <w:r>
              <w:rPr>
                <w:rFonts w:hint="eastAsia" w:ascii="仿宋_GB2312" w:hAnsi="仿宋_GB2312" w:eastAsia="仿宋_GB2312" w:cs="仿宋_GB2312"/>
                <w:kern w:val="0"/>
                <w:szCs w:val="21"/>
              </w:rPr>
              <w:t>.</w:t>
            </w:r>
            <w:r>
              <w:rPr>
                <w:rFonts w:hint="eastAsia" w:ascii="仿宋_GB2312" w:hAnsi="仿宋_GB2312" w:eastAsia="仿宋_GB2312" w:cs="仿宋_GB2312"/>
                <w:color w:val="000000" w:themeColor="text1"/>
                <w:spacing w:val="-11"/>
                <w:kern w:val="0"/>
                <w:sz w:val="21"/>
                <w:szCs w:val="21"/>
                <w:lang w:val="en-US" w:eastAsia="zh-CN"/>
                <w14:textFill>
                  <w14:solidFill>
                    <w14:schemeClr w14:val="tx1"/>
                  </w14:solidFill>
                </w14:textFill>
              </w:rPr>
              <w:t>中共沁源县委组织部《关于进一步规范党费收缴管理工作的通知》（沁组通字</w:t>
            </w:r>
            <w:r>
              <w:rPr>
                <w:rFonts w:hint="eastAsia" w:ascii="仿宋_GB2312" w:hAnsi="仿宋_GB2312" w:eastAsia="仿宋_GB2312" w:cs="仿宋_GB2312"/>
                <w:color w:val="000000" w:themeColor="text1"/>
                <w:spacing w:val="-11"/>
                <w:kern w:val="0"/>
                <w:sz w:val="21"/>
                <w:szCs w:val="21"/>
                <w14:textFill>
                  <w14:solidFill>
                    <w14:schemeClr w14:val="tx1"/>
                  </w14:solidFill>
                </w14:textFill>
              </w:rPr>
              <w:t>〔2021〕</w:t>
            </w:r>
            <w:r>
              <w:rPr>
                <w:rFonts w:hint="eastAsia" w:ascii="仿宋_GB2312" w:hAnsi="仿宋_GB2312" w:eastAsia="仿宋_GB2312" w:cs="仿宋_GB2312"/>
                <w:color w:val="000000" w:themeColor="text1"/>
                <w:spacing w:val="-11"/>
                <w:kern w:val="0"/>
                <w:sz w:val="21"/>
                <w:szCs w:val="21"/>
                <w:lang w:val="en-US" w:eastAsia="zh-CN"/>
                <w14:textFill>
                  <w14:solidFill>
                    <w14:schemeClr w14:val="tx1"/>
                  </w14:solidFill>
                </w14:textFill>
              </w:rPr>
              <w:t>4</w:t>
            </w:r>
            <w:r>
              <w:rPr>
                <w:rFonts w:hint="eastAsia" w:ascii="仿宋_GB2312" w:hAnsi="仿宋_GB2312" w:eastAsia="仿宋_GB2312" w:cs="仿宋_GB2312"/>
                <w:color w:val="000000" w:themeColor="text1"/>
                <w:spacing w:val="-11"/>
                <w:kern w:val="0"/>
                <w:sz w:val="21"/>
                <w:szCs w:val="21"/>
                <w14:textFill>
                  <w14:solidFill>
                    <w14:schemeClr w14:val="tx1"/>
                  </w14:solidFill>
                </w14:textFill>
              </w:rPr>
              <w:t>9号</w:t>
            </w:r>
            <w:r>
              <w:rPr>
                <w:rFonts w:hint="eastAsia" w:ascii="仿宋_GB2312" w:hAnsi="仿宋_GB2312" w:eastAsia="仿宋_GB2312" w:cs="仿宋_GB2312"/>
                <w:color w:val="000000" w:themeColor="text1"/>
                <w:spacing w:val="-11"/>
                <w:kern w:val="0"/>
                <w:sz w:val="21"/>
                <w:szCs w:val="21"/>
                <w:lang w:val="en-US" w:eastAsia="zh-CN"/>
                <w14:textFill>
                  <w14:solidFill>
                    <w14:schemeClr w14:val="tx1"/>
                  </w14:solidFill>
                </w14:textFill>
              </w:rPr>
              <w:t>）</w:t>
            </w:r>
            <w:r>
              <w:rPr>
                <w:rFonts w:hint="eastAsia" w:ascii="仿宋_GB2312" w:hAnsi="仿宋_GB2312" w:eastAsia="仿宋_GB2312" w:cs="仿宋_GB2312"/>
                <w:kern w:val="0"/>
                <w:szCs w:val="21"/>
                <w:lang w:eastAsia="zh-CN"/>
              </w:rPr>
              <w:t>；</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kern w:val="0"/>
                <w:szCs w:val="21"/>
                <w:lang w:val="en-US" w:eastAsia="zh-CN"/>
              </w:rPr>
              <w:t>7.</w:t>
            </w:r>
            <w:r>
              <w:rPr>
                <w:rFonts w:hint="eastAsia" w:ascii="仿宋_GB2312" w:hAnsi="仿宋_GB2312" w:eastAsia="仿宋_GB2312" w:cs="仿宋_GB2312"/>
                <w:color w:val="000000" w:themeColor="text1"/>
                <w:spacing w:val="-11"/>
                <w:kern w:val="0"/>
                <w:sz w:val="21"/>
                <w:szCs w:val="21"/>
                <w14:textFill>
                  <w14:solidFill>
                    <w14:schemeClr w14:val="tx1"/>
                  </w14:solidFill>
                </w14:textFill>
              </w:rPr>
              <w:t>中共沁源县委组织部《关于明确离退休干部党费收缴基数核算的通知》（沁组函发〔2023〕23号）</w:t>
            </w:r>
            <w:r>
              <w:rPr>
                <w:rFonts w:hint="eastAsia" w:ascii="仿宋_GB2312" w:hAnsi="仿宋_GB2312" w:eastAsia="仿宋_GB2312" w:cs="仿宋_GB2312"/>
                <w:kern w:val="0"/>
                <w:szCs w:val="21"/>
                <w:lang w:eastAsia="zh-CN"/>
              </w:rPr>
              <w:t>。</w:t>
            </w:r>
          </w:p>
        </w:tc>
        <w:tc>
          <w:tcPr>
            <w:tcW w:w="690" w:type="dxa"/>
            <w:gridSpan w:val="2"/>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82" w:type="dxa"/>
          <w:trHeight w:val="502" w:hRule="atLeast"/>
        </w:trPr>
        <w:tc>
          <w:tcPr>
            <w:tcW w:w="7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事项</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类别</w:t>
            </w:r>
          </w:p>
        </w:tc>
        <w:tc>
          <w:tcPr>
            <w:tcW w:w="109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政事权</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限关系</w:t>
            </w:r>
          </w:p>
        </w:tc>
        <w:tc>
          <w:tcPr>
            <w:tcW w:w="264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事项名称</w:t>
            </w:r>
          </w:p>
        </w:tc>
        <w:tc>
          <w:tcPr>
            <w:tcW w:w="4609"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主要内容</w:t>
            </w:r>
          </w:p>
        </w:tc>
        <w:tc>
          <w:tcPr>
            <w:tcW w:w="3988"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实施依据</w:t>
            </w:r>
          </w:p>
        </w:tc>
        <w:tc>
          <w:tcPr>
            <w:tcW w:w="69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82" w:type="dxa"/>
          <w:trHeight w:val="1490" w:hRule="atLeast"/>
        </w:trPr>
        <w:tc>
          <w:tcPr>
            <w:tcW w:w="786"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干部</w:t>
            </w:r>
          </w:p>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人事</w:t>
            </w:r>
          </w:p>
        </w:tc>
        <w:tc>
          <w:tcPr>
            <w:tcW w:w="1095"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22"/>
                <w:lang w:val="en-US" w:eastAsia="zh-CN"/>
              </w:rPr>
              <w:t>主管部门</w:t>
            </w:r>
            <w:r>
              <w:rPr>
                <w:rFonts w:hint="eastAsia" w:ascii="仿宋_GB2312" w:hAnsi="仿宋_GB2312" w:eastAsia="仿宋_GB2312" w:cs="仿宋_GB2312"/>
                <w:color w:val="auto"/>
                <w:kern w:val="0"/>
                <w:sz w:val="22"/>
              </w:rPr>
              <w:t>举办监督职责</w:t>
            </w:r>
          </w:p>
        </w:tc>
        <w:tc>
          <w:tcPr>
            <w:tcW w:w="2640" w:type="dxa"/>
            <w:gridSpan w:val="2"/>
            <w:vAlign w:val="center"/>
          </w:tcPr>
          <w:p>
            <w:pPr>
              <w:keepNext w:val="0"/>
              <w:keepLines w:val="0"/>
              <w:pageBreakBefore w:val="0"/>
              <w:widowControl/>
              <w:kinsoku/>
              <w:wordWrap/>
              <w:overflowPunct/>
              <w:topLinePunct w:val="0"/>
              <w:autoSpaceDE/>
              <w:autoSpaceDN/>
              <w:bidi w:val="0"/>
              <w:adjustRightInd/>
              <w:snapToGrid/>
              <w:spacing w:line="21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1.具体负责所属事业单位人事管理工作;</w:t>
            </w:r>
          </w:p>
          <w:p>
            <w:pPr>
              <w:keepNext w:val="0"/>
              <w:keepLines w:val="0"/>
              <w:pageBreakBefore w:val="0"/>
              <w:widowControl/>
              <w:kinsoku/>
              <w:wordWrap/>
              <w:overflowPunct/>
              <w:topLinePunct w:val="0"/>
              <w:autoSpaceDE/>
              <w:autoSpaceDN/>
              <w:bidi w:val="0"/>
              <w:adjustRightInd/>
              <w:snapToGrid/>
              <w:spacing w:line="21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2.领导班子年度考核、干部年度考核结果备案；</w:t>
            </w:r>
          </w:p>
          <w:p>
            <w:pPr>
              <w:keepNext w:val="0"/>
              <w:keepLines w:val="0"/>
              <w:pageBreakBefore w:val="0"/>
              <w:widowControl/>
              <w:kinsoku/>
              <w:wordWrap/>
              <w:overflowPunct/>
              <w:topLinePunct w:val="0"/>
              <w:autoSpaceDE/>
              <w:autoSpaceDN/>
              <w:bidi w:val="0"/>
              <w:adjustRightInd/>
              <w:snapToGrid/>
              <w:spacing w:line="21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3.岗位设置、聘任实施方案审批；</w:t>
            </w:r>
          </w:p>
          <w:p>
            <w:pPr>
              <w:keepNext w:val="0"/>
              <w:keepLines w:val="0"/>
              <w:pageBreakBefore w:val="0"/>
              <w:widowControl/>
              <w:kinsoku/>
              <w:wordWrap/>
              <w:overflowPunct/>
              <w:topLinePunct w:val="0"/>
              <w:autoSpaceDE/>
              <w:autoSpaceDN/>
              <w:bidi w:val="0"/>
              <w:adjustRightInd/>
              <w:snapToGrid/>
              <w:spacing w:line="21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4.中层管理干部备案；</w:t>
            </w:r>
          </w:p>
          <w:p>
            <w:pPr>
              <w:keepNext w:val="0"/>
              <w:keepLines w:val="0"/>
              <w:pageBreakBefore w:val="0"/>
              <w:widowControl/>
              <w:kinsoku/>
              <w:wordWrap/>
              <w:overflowPunct/>
              <w:topLinePunct w:val="0"/>
              <w:autoSpaceDE/>
              <w:autoSpaceDN/>
              <w:bidi w:val="0"/>
              <w:adjustRightInd/>
              <w:snapToGrid/>
              <w:spacing w:line="21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5.在册人员增减审批；</w:t>
            </w:r>
          </w:p>
          <w:p>
            <w:pPr>
              <w:keepNext w:val="0"/>
              <w:keepLines w:val="0"/>
              <w:pageBreakBefore w:val="0"/>
              <w:widowControl/>
              <w:kinsoku/>
              <w:wordWrap/>
              <w:overflowPunct/>
              <w:topLinePunct w:val="0"/>
              <w:autoSpaceDE/>
              <w:autoSpaceDN/>
              <w:bidi w:val="0"/>
              <w:adjustRightInd/>
              <w:snapToGrid/>
              <w:spacing w:line="21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6.总体制定竞聘上岗实施方案，并统一组织实施。</w:t>
            </w:r>
          </w:p>
        </w:tc>
        <w:tc>
          <w:tcPr>
            <w:tcW w:w="4609" w:type="dxa"/>
            <w:gridSpan w:val="2"/>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1.负责事业单位干部考核，提出考核意见并对考核结果及干部年度考核结果备案；研究推荐后备干部；</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2.负责审核批复事业单位岗位设置、聘任实施方案；</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3.负责中层干部任免审批；</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4.负责在册人员增减审核；</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5总体制定竞聘上岗实施方案，并统一组织实施。</w:t>
            </w:r>
          </w:p>
        </w:tc>
        <w:tc>
          <w:tcPr>
            <w:tcW w:w="3988" w:type="dxa"/>
            <w:gridSpan w:val="2"/>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1.《事业单位人事管理条例》（国务院令第652号）；</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2.关于印发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事业单位工作人员岗位绩效考核暂行办法》的通知（晋人社厅发〔2013〕27号）；</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3.《职称评审管理暂行规定》（人社部发〔2019〕40号）</w:t>
            </w:r>
            <w:r>
              <w:rPr>
                <w:rFonts w:hint="eastAsia" w:ascii="仿宋_GB2312" w:hAnsi="仿宋_GB2312" w:eastAsia="仿宋_GB2312" w:cs="仿宋_GB2312"/>
                <w:color w:val="auto"/>
                <w:kern w:val="0"/>
                <w:szCs w:val="21"/>
                <w:lang w:eastAsia="zh-CN"/>
              </w:rPr>
              <w:t>。</w:t>
            </w:r>
          </w:p>
        </w:tc>
        <w:tc>
          <w:tcPr>
            <w:tcW w:w="690" w:type="dxa"/>
            <w:gridSpan w:val="2"/>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82" w:type="dxa"/>
          <w:trHeight w:val="1097" w:hRule="atLeast"/>
        </w:trPr>
        <w:tc>
          <w:tcPr>
            <w:tcW w:w="786"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24"/>
              </w:rPr>
            </w:pPr>
          </w:p>
        </w:tc>
        <w:tc>
          <w:tcPr>
            <w:tcW w:w="109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lang w:val="en-US" w:eastAsia="zh-CN"/>
              </w:rPr>
              <w:t>事业单位</w:t>
            </w:r>
            <w:r>
              <w:rPr>
                <w:rFonts w:hint="eastAsia" w:ascii="仿宋_GB2312" w:hAnsi="仿宋_GB2312" w:eastAsia="仿宋_GB2312" w:cs="仿宋_GB2312"/>
                <w:color w:val="auto"/>
                <w:kern w:val="0"/>
                <w:sz w:val="22"/>
              </w:rPr>
              <w:t>自主管理职责</w:t>
            </w:r>
          </w:p>
        </w:tc>
        <w:tc>
          <w:tcPr>
            <w:tcW w:w="2640" w:type="dxa"/>
            <w:gridSpan w:val="2"/>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1.干部年度考核；</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2.中层管理岗位选拔；</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Cs w:val="21"/>
              </w:rPr>
              <w:t>3.在册人员增减管理</w:t>
            </w:r>
            <w:r>
              <w:rPr>
                <w:rFonts w:hint="eastAsia" w:ascii="仿宋_GB2312" w:hAnsi="仿宋_GB2312" w:eastAsia="仿宋_GB2312" w:cs="仿宋_GB2312"/>
                <w:color w:val="auto"/>
                <w:kern w:val="0"/>
                <w:szCs w:val="21"/>
                <w:lang w:eastAsia="zh-CN"/>
              </w:rPr>
              <w:t>。</w:t>
            </w:r>
          </w:p>
        </w:tc>
        <w:tc>
          <w:tcPr>
            <w:tcW w:w="4609" w:type="dxa"/>
            <w:gridSpan w:val="2"/>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1.组织实施干部年度考核；</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2.组织实施中层管理岗位选拔；</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3.负责在册人员增减手续办理。</w:t>
            </w:r>
          </w:p>
        </w:tc>
        <w:tc>
          <w:tcPr>
            <w:tcW w:w="3988" w:type="dxa"/>
            <w:gridSpan w:val="2"/>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1.《事业单位人事管理条例》（国务院令第652号）；</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2.</w:t>
            </w:r>
            <w:r>
              <w:rPr>
                <w:rFonts w:hint="eastAsia" w:ascii="仿宋_GB2312" w:hAnsi="仿宋_GB2312" w:eastAsia="仿宋_GB2312" w:cs="仿宋_GB2312"/>
                <w:color w:val="auto"/>
                <w:spacing w:val="-11"/>
                <w:kern w:val="0"/>
                <w:sz w:val="21"/>
                <w:szCs w:val="21"/>
              </w:rPr>
              <w:t>关于印发</w:t>
            </w:r>
            <w:r>
              <w:rPr>
                <w:rFonts w:hint="eastAsia" w:ascii="仿宋_GB2312" w:hAnsi="仿宋_GB2312" w:eastAsia="仿宋_GB2312" w:cs="仿宋_GB2312"/>
                <w:color w:val="auto"/>
                <w:spacing w:val="-11"/>
                <w:kern w:val="0"/>
                <w:sz w:val="21"/>
                <w:szCs w:val="21"/>
                <w:lang w:eastAsia="zh-CN"/>
              </w:rPr>
              <w:t>《</w:t>
            </w:r>
            <w:r>
              <w:rPr>
                <w:rFonts w:hint="eastAsia" w:ascii="仿宋_GB2312" w:hAnsi="仿宋_GB2312" w:eastAsia="仿宋_GB2312" w:cs="仿宋_GB2312"/>
                <w:color w:val="auto"/>
                <w:spacing w:val="-11"/>
                <w:kern w:val="0"/>
                <w:sz w:val="21"/>
                <w:szCs w:val="21"/>
              </w:rPr>
              <w:t>事业单位工作人员岗位绩效考核暂行办法》的通知（晋人社厅发〔2013〕27号）；</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3.《党政领导干部选拔任用工作条例》;</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 w:val="20"/>
                <w:szCs w:val="21"/>
                <w:lang w:eastAsia="zh-CN"/>
              </w:rPr>
            </w:pPr>
            <w:r>
              <w:rPr>
                <w:rFonts w:hint="eastAsia" w:ascii="仿宋_GB2312" w:hAnsi="仿宋_GB2312" w:eastAsia="仿宋_GB2312" w:cs="仿宋_GB2312"/>
                <w:color w:val="auto"/>
                <w:kern w:val="0"/>
                <w:szCs w:val="21"/>
              </w:rPr>
              <w:t>4.《事业单位公开招聘人员暂行规定》（人事部令第6号）</w:t>
            </w:r>
            <w:r>
              <w:rPr>
                <w:rFonts w:hint="eastAsia" w:ascii="仿宋_GB2312" w:hAnsi="仿宋_GB2312" w:eastAsia="仿宋_GB2312" w:cs="仿宋_GB2312"/>
                <w:color w:val="auto"/>
                <w:kern w:val="0"/>
                <w:szCs w:val="21"/>
                <w:lang w:eastAsia="zh-CN"/>
              </w:rPr>
              <w:t>。</w:t>
            </w:r>
          </w:p>
        </w:tc>
        <w:tc>
          <w:tcPr>
            <w:tcW w:w="690" w:type="dxa"/>
            <w:gridSpan w:val="2"/>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82" w:type="dxa"/>
          <w:trHeight w:val="4705" w:hRule="atLeast"/>
        </w:trPr>
        <w:tc>
          <w:tcPr>
            <w:tcW w:w="786"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24"/>
              </w:rPr>
            </w:pPr>
          </w:p>
        </w:tc>
        <w:tc>
          <w:tcPr>
            <w:tcW w:w="109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相关部门综合管理职责</w:t>
            </w:r>
          </w:p>
        </w:tc>
        <w:tc>
          <w:tcPr>
            <w:tcW w:w="2640" w:type="dxa"/>
            <w:gridSpan w:val="2"/>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1.负责党委管理领导干部的职务任免备案、监督、考核、档案管理等工作;</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2.负责领导班子职数、总量控制人员总数批复备案；</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3.内设机构、中层管理岗位设置批复；</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 w:val="20"/>
              </w:rPr>
            </w:pPr>
            <w:r>
              <w:rPr>
                <w:rFonts w:hint="eastAsia" w:ascii="仿宋_GB2312" w:hAnsi="仿宋_GB2312" w:eastAsia="仿宋_GB2312" w:cs="仿宋_GB2312"/>
                <w:color w:val="auto"/>
                <w:kern w:val="0"/>
                <w:szCs w:val="21"/>
              </w:rPr>
              <w:t>4.负责事业单位人事综合管理。</w:t>
            </w:r>
          </w:p>
        </w:tc>
        <w:tc>
          <w:tcPr>
            <w:tcW w:w="4609" w:type="dxa"/>
            <w:gridSpan w:val="2"/>
            <w:vAlign w:val="center"/>
          </w:tcPr>
          <w:p>
            <w:pPr>
              <w:keepNext w:val="0"/>
              <w:keepLines w:val="0"/>
              <w:pageBreakBefore w:val="0"/>
              <w:widowControl/>
              <w:kinsoku/>
              <w:wordWrap/>
              <w:overflowPunct/>
              <w:topLinePunct w:val="0"/>
              <w:autoSpaceDE/>
              <w:autoSpaceDN/>
              <w:bidi w:val="0"/>
              <w:adjustRightInd/>
              <w:snapToGrid/>
              <w:spacing w:line="220" w:lineRule="exact"/>
              <w:textAlignment w:val="center"/>
              <w:rPr>
                <w:rFonts w:hint="eastAsia" w:ascii="仿宋_GB2312" w:hAnsi="仿宋_GB2312" w:eastAsia="仿宋_GB2312" w:cs="仿宋_GB2312"/>
                <w:b/>
                <w:bCs/>
                <w:color w:val="auto"/>
                <w:kern w:val="0"/>
                <w:sz w:val="20"/>
                <w:szCs w:val="21"/>
              </w:rPr>
            </w:pPr>
            <w:r>
              <w:rPr>
                <w:rFonts w:hint="eastAsia" w:ascii="仿宋_GB2312" w:hAnsi="仿宋_GB2312" w:eastAsia="仿宋_GB2312" w:cs="仿宋_GB2312"/>
                <w:b/>
                <w:bCs/>
                <w:color w:val="auto"/>
                <w:kern w:val="0"/>
                <w:szCs w:val="21"/>
              </w:rPr>
              <w:t>县委组织部：</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 w:val="20"/>
                <w:szCs w:val="21"/>
                <w:lang w:eastAsia="zh-CN"/>
              </w:rPr>
            </w:pPr>
            <w:r>
              <w:rPr>
                <w:rFonts w:hint="eastAsia" w:ascii="仿宋_GB2312" w:hAnsi="仿宋_GB2312" w:eastAsia="仿宋_GB2312" w:cs="仿宋_GB2312"/>
                <w:color w:val="auto"/>
                <w:kern w:val="0"/>
                <w:szCs w:val="21"/>
              </w:rPr>
              <w:t>1.负责党委管理领导干部的职务任免备案工作</w:t>
            </w:r>
            <w:r>
              <w:rPr>
                <w:rFonts w:hint="eastAsia" w:ascii="仿宋_GB2312" w:hAnsi="仿宋_GB2312" w:eastAsia="仿宋_GB2312" w:cs="仿宋_GB2312"/>
                <w:color w:val="auto"/>
                <w:kern w:val="0"/>
                <w:szCs w:val="21"/>
                <w:lang w:eastAsia="zh-CN"/>
              </w:rPr>
              <w:t>；</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 w:val="20"/>
                <w:szCs w:val="21"/>
                <w:lang w:eastAsia="zh-CN"/>
              </w:rPr>
            </w:pPr>
            <w:r>
              <w:rPr>
                <w:rFonts w:hint="eastAsia" w:ascii="仿宋_GB2312" w:hAnsi="仿宋_GB2312" w:eastAsia="仿宋_GB2312" w:cs="仿宋_GB2312"/>
                <w:color w:val="auto"/>
                <w:kern w:val="0"/>
                <w:szCs w:val="21"/>
              </w:rPr>
              <w:t>2.负责党委管理领导干部的人事档案管理工作</w:t>
            </w:r>
            <w:r>
              <w:rPr>
                <w:rFonts w:hint="eastAsia" w:ascii="仿宋_GB2312" w:hAnsi="仿宋_GB2312" w:eastAsia="仿宋_GB2312" w:cs="仿宋_GB2312"/>
                <w:color w:val="auto"/>
                <w:kern w:val="0"/>
                <w:szCs w:val="21"/>
                <w:lang w:eastAsia="zh-CN"/>
              </w:rPr>
              <w:t>；</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 w:val="20"/>
                <w:szCs w:val="21"/>
                <w:lang w:eastAsia="zh-CN"/>
              </w:rPr>
            </w:pPr>
            <w:r>
              <w:rPr>
                <w:rFonts w:hint="eastAsia" w:ascii="仿宋_GB2312" w:hAnsi="仿宋_GB2312" w:eastAsia="仿宋_GB2312" w:cs="仿宋_GB2312"/>
                <w:color w:val="auto"/>
                <w:kern w:val="0"/>
                <w:szCs w:val="21"/>
              </w:rPr>
              <w:t>3.负责党委管理领导干部年度考核，提出考核意见</w:t>
            </w:r>
            <w:r>
              <w:rPr>
                <w:rFonts w:hint="eastAsia" w:ascii="仿宋_GB2312" w:hAnsi="仿宋_GB2312" w:eastAsia="仿宋_GB2312" w:cs="仿宋_GB2312"/>
                <w:color w:val="auto"/>
                <w:kern w:val="0"/>
                <w:szCs w:val="21"/>
                <w:lang w:eastAsia="zh-CN"/>
              </w:rPr>
              <w:t>；</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4.按要求做好党委管理领导干部日常监督工作。对因私出国（境）、经商办企业、社会团体职务等事项的管理监督。</w:t>
            </w:r>
          </w:p>
          <w:p>
            <w:pPr>
              <w:keepNext w:val="0"/>
              <w:keepLines w:val="0"/>
              <w:pageBreakBefore w:val="0"/>
              <w:widowControl/>
              <w:kinsoku/>
              <w:wordWrap/>
              <w:overflowPunct/>
              <w:topLinePunct w:val="0"/>
              <w:autoSpaceDE/>
              <w:autoSpaceDN/>
              <w:bidi w:val="0"/>
              <w:adjustRightInd/>
              <w:snapToGrid/>
              <w:spacing w:line="220" w:lineRule="exact"/>
              <w:textAlignment w:val="center"/>
              <w:rPr>
                <w:rFonts w:hint="eastAsia" w:ascii="仿宋_GB2312" w:hAnsi="仿宋_GB2312" w:eastAsia="仿宋_GB2312" w:cs="仿宋_GB2312"/>
                <w:b/>
                <w:bCs/>
                <w:color w:val="auto"/>
                <w:kern w:val="0"/>
                <w:sz w:val="20"/>
                <w:szCs w:val="21"/>
              </w:rPr>
            </w:pPr>
            <w:r>
              <w:rPr>
                <w:rFonts w:hint="eastAsia" w:ascii="仿宋_GB2312" w:hAnsi="仿宋_GB2312" w:eastAsia="仿宋_GB2312" w:cs="仿宋_GB2312"/>
                <w:b/>
                <w:bCs/>
                <w:color w:val="auto"/>
                <w:kern w:val="0"/>
                <w:szCs w:val="21"/>
              </w:rPr>
              <w:t>县委编办：</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1.按照管理权限，负责审核批复领导班子职数、中层职数、人员编制数；</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spacing w:val="-11"/>
                <w:kern w:val="0"/>
                <w:sz w:val="20"/>
                <w:szCs w:val="21"/>
              </w:rPr>
            </w:pPr>
            <w:r>
              <w:rPr>
                <w:rFonts w:hint="eastAsia" w:ascii="仿宋_GB2312" w:hAnsi="仿宋_GB2312" w:eastAsia="仿宋_GB2312" w:cs="仿宋_GB2312"/>
                <w:color w:val="auto"/>
                <w:kern w:val="0"/>
                <w:szCs w:val="21"/>
              </w:rPr>
              <w:t>2.</w:t>
            </w:r>
            <w:r>
              <w:rPr>
                <w:rFonts w:hint="eastAsia" w:ascii="仿宋_GB2312" w:hAnsi="仿宋_GB2312" w:eastAsia="仿宋_GB2312" w:cs="仿宋_GB2312"/>
                <w:color w:val="auto"/>
                <w:spacing w:val="-11"/>
                <w:kern w:val="0"/>
                <w:szCs w:val="21"/>
              </w:rPr>
              <w:t>负责核准单位内设机构设立调整、中层职数使用；</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spacing w:val="-11"/>
                <w:kern w:val="0"/>
                <w:szCs w:val="21"/>
              </w:rPr>
              <w:t>3.审核批复纳入实名制管理人员增减手续并备案</w:t>
            </w:r>
            <w:r>
              <w:rPr>
                <w:rFonts w:hint="eastAsia" w:ascii="仿宋_GB2312" w:hAnsi="仿宋_GB2312" w:eastAsia="仿宋_GB2312" w:cs="仿宋_GB2312"/>
                <w:color w:val="auto"/>
                <w:kern w:val="0"/>
                <w:szCs w:val="21"/>
              </w:rPr>
              <w:t>。</w:t>
            </w:r>
          </w:p>
          <w:p>
            <w:pPr>
              <w:keepNext w:val="0"/>
              <w:keepLines w:val="0"/>
              <w:pageBreakBefore w:val="0"/>
              <w:widowControl/>
              <w:kinsoku/>
              <w:wordWrap/>
              <w:overflowPunct/>
              <w:topLinePunct w:val="0"/>
              <w:autoSpaceDE/>
              <w:autoSpaceDN/>
              <w:bidi w:val="0"/>
              <w:adjustRightInd/>
              <w:snapToGrid/>
              <w:spacing w:line="220" w:lineRule="exact"/>
              <w:textAlignment w:val="center"/>
              <w:rPr>
                <w:rFonts w:hint="eastAsia" w:ascii="仿宋_GB2312" w:hAnsi="仿宋_GB2312" w:eastAsia="仿宋_GB2312" w:cs="仿宋_GB2312"/>
                <w:b/>
                <w:bCs/>
                <w:color w:val="auto"/>
                <w:kern w:val="0"/>
                <w:sz w:val="20"/>
                <w:szCs w:val="21"/>
              </w:rPr>
            </w:pPr>
            <w:r>
              <w:rPr>
                <w:rFonts w:hint="eastAsia" w:ascii="仿宋_GB2312" w:hAnsi="仿宋_GB2312" w:eastAsia="仿宋_GB2312" w:cs="仿宋_GB2312"/>
                <w:b/>
                <w:bCs/>
                <w:color w:val="auto"/>
                <w:kern w:val="0"/>
                <w:szCs w:val="21"/>
              </w:rPr>
              <w:t>县人社局：</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1</w:t>
            </w:r>
            <w:r>
              <w:rPr>
                <w:rFonts w:hint="eastAsia" w:ascii="仿宋_GB2312" w:hAnsi="仿宋_GB2312" w:eastAsia="仿宋_GB2312" w:cs="仿宋_GB2312"/>
                <w:color w:val="auto"/>
                <w:spacing w:val="-11"/>
                <w:kern w:val="0"/>
                <w:sz w:val="21"/>
                <w:szCs w:val="21"/>
              </w:rPr>
              <w:t>.负责指导事业单位人事制度改革和人事管理工作；</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2.按照上级政策规定，做好事业单位岗位设置与岗位聘用备案工作；</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3.按照管理权限负责事业单位工作人员和工勤人员年度考核备案工作</w:t>
            </w:r>
            <w:r>
              <w:rPr>
                <w:rFonts w:hint="eastAsia" w:ascii="仿宋_GB2312" w:hAnsi="仿宋_GB2312" w:eastAsia="仿宋_GB2312" w:cs="仿宋_GB2312"/>
                <w:color w:val="auto"/>
                <w:kern w:val="0"/>
                <w:szCs w:val="21"/>
                <w:lang w:eastAsia="zh-CN"/>
              </w:rPr>
              <w:t>。</w:t>
            </w:r>
          </w:p>
        </w:tc>
        <w:tc>
          <w:tcPr>
            <w:tcW w:w="3988" w:type="dxa"/>
            <w:gridSpan w:val="2"/>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1.《中国共产党机构编制工作条例》</w:t>
            </w:r>
            <w:r>
              <w:rPr>
                <w:rFonts w:hint="eastAsia" w:ascii="仿宋_GB2312" w:hAnsi="仿宋_GB2312" w:eastAsia="仿宋_GB2312" w:cs="仿宋_GB2312"/>
                <w:color w:val="auto"/>
                <w:kern w:val="0"/>
                <w:szCs w:val="21"/>
                <w:lang w:val="en-US" w:eastAsia="zh-CN"/>
              </w:rPr>
              <w:t>;</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2.《山西省机构编制管理规定》（省政府令第216号）</w:t>
            </w:r>
            <w:r>
              <w:rPr>
                <w:rFonts w:hint="eastAsia" w:ascii="仿宋_GB2312" w:hAnsi="仿宋_GB2312" w:eastAsia="仿宋_GB2312" w:cs="仿宋_GB2312"/>
                <w:color w:val="auto"/>
                <w:kern w:val="0"/>
                <w:szCs w:val="21"/>
                <w:lang w:val="en-US" w:eastAsia="zh-CN"/>
              </w:rPr>
              <w:t>;</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3.《事业单位人事管理条例》（国务院令第652号）；</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4.《事业单位公开招聘暂行规定》（2005年人事部令第6号）；</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5.《事业单位岗位设置管理试行办法》（国人部发〔2006〕70号）；</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6.《〈事业单位岗位设置管理试行办法〉实施意见》（国人部发〔20</w:t>
            </w:r>
            <w:r>
              <w:rPr>
                <w:rFonts w:hint="eastAsia" w:ascii="仿宋_GB2312" w:hAnsi="仿宋_GB2312" w:eastAsia="仿宋_GB2312" w:cs="仿宋_GB2312"/>
                <w:color w:val="auto"/>
                <w:kern w:val="0"/>
                <w:szCs w:val="21"/>
                <w:lang w:val="en-US" w:eastAsia="zh-CN"/>
              </w:rPr>
              <w:t>06</w:t>
            </w:r>
            <w:r>
              <w:rPr>
                <w:rFonts w:hint="eastAsia" w:ascii="仿宋_GB2312" w:hAnsi="仿宋_GB2312" w:eastAsia="仿宋_GB2312" w:cs="仿宋_GB2312"/>
                <w:color w:val="auto"/>
                <w:kern w:val="0"/>
                <w:szCs w:val="21"/>
              </w:rPr>
              <w:t>〕87号）；7.</w:t>
            </w:r>
            <w:r>
              <w:rPr>
                <w:rFonts w:hint="eastAsia" w:ascii="仿宋_GB2312" w:hAnsi="仿宋_GB2312" w:eastAsia="仿宋_GB2312" w:cs="仿宋_GB2312"/>
                <w:color w:val="auto"/>
                <w:spacing w:val="-11"/>
                <w:kern w:val="0"/>
                <w:sz w:val="21"/>
                <w:szCs w:val="21"/>
              </w:rPr>
              <w:t>关于印发《事业单位工作人员岗位绩效考核暂行办法》的通知（晋人社厅发〔2013〕27号）；</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8.《党政领导干部选拔任用工作条例》；</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val="en-US" w:eastAsia="zh-CN"/>
              </w:rPr>
              <w:t>9.关于印发《中共沁源县委组织部职能配置、内设机构和人员编制规定》的通知</w:t>
            </w:r>
            <w:r>
              <w:rPr>
                <w:rFonts w:hint="eastAsia" w:ascii="仿宋_GB2312" w:hAnsi="仿宋_GB2312" w:eastAsia="仿宋_GB2312" w:cs="仿宋_GB2312"/>
                <w:color w:val="auto"/>
                <w:kern w:val="0"/>
                <w:szCs w:val="21"/>
                <w:lang w:eastAsia="zh-CN"/>
              </w:rPr>
              <w:t>（沁办字</w:t>
            </w:r>
            <w:r>
              <w:rPr>
                <w:rFonts w:hint="eastAsia" w:ascii="仿宋_GB2312" w:hAnsi="仿宋_GB2312" w:eastAsia="仿宋_GB2312" w:cs="仿宋_GB2312"/>
                <w:color w:val="auto"/>
                <w:kern w:val="0"/>
                <w:szCs w:val="21"/>
              </w:rPr>
              <w:t>〔201</w:t>
            </w:r>
            <w:r>
              <w:rPr>
                <w:rFonts w:hint="eastAsia" w:ascii="仿宋_GB2312" w:hAnsi="仿宋_GB2312" w:eastAsia="仿宋_GB2312" w:cs="仿宋_GB2312"/>
                <w:color w:val="auto"/>
                <w:kern w:val="0"/>
                <w:szCs w:val="21"/>
                <w:lang w:val="en-US" w:eastAsia="zh-CN"/>
              </w:rPr>
              <w:t>9</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lang w:val="en-US" w:eastAsia="zh-CN"/>
              </w:rPr>
              <w:t>4</w:t>
            </w:r>
            <w:r>
              <w:rPr>
                <w:rFonts w:hint="eastAsia" w:ascii="仿宋_GB2312" w:hAnsi="仿宋_GB2312" w:eastAsia="仿宋_GB2312" w:cs="仿宋_GB2312"/>
                <w:color w:val="auto"/>
                <w:kern w:val="0"/>
                <w:szCs w:val="21"/>
              </w:rPr>
              <w:t>号</w:t>
            </w:r>
            <w:r>
              <w:rPr>
                <w:rFonts w:hint="eastAsia" w:ascii="仿宋_GB2312" w:hAnsi="仿宋_GB2312" w:eastAsia="仿宋_GB2312" w:cs="仿宋_GB2312"/>
                <w:color w:val="auto"/>
                <w:kern w:val="0"/>
                <w:szCs w:val="21"/>
                <w:lang w:eastAsia="zh-CN"/>
              </w:rPr>
              <w:t>）；</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val="en-US" w:eastAsia="zh-CN"/>
              </w:rPr>
              <w:t>10.</w:t>
            </w:r>
            <w:r>
              <w:rPr>
                <w:rFonts w:hint="eastAsia" w:ascii="仿宋_GB2312" w:hAnsi="仿宋_GB2312" w:eastAsia="仿宋_GB2312" w:cs="仿宋_GB2312"/>
                <w:color w:val="auto"/>
                <w:kern w:val="0"/>
                <w:szCs w:val="21"/>
              </w:rPr>
              <w:t>关于印发《中共沁源县委机构编制委员会办公室职能配置、内设机构和人员编制规定》的通知</w:t>
            </w:r>
            <w:r>
              <w:rPr>
                <w:rFonts w:hint="eastAsia" w:ascii="仿宋_GB2312" w:hAnsi="仿宋_GB2312" w:eastAsia="仿宋_GB2312" w:cs="仿宋_GB2312"/>
                <w:color w:val="auto"/>
                <w:kern w:val="0"/>
                <w:szCs w:val="21"/>
                <w:lang w:eastAsia="zh-CN"/>
              </w:rPr>
              <w:t>（沁办字</w:t>
            </w:r>
            <w:r>
              <w:rPr>
                <w:rFonts w:hint="eastAsia" w:ascii="仿宋_GB2312" w:hAnsi="仿宋_GB2312" w:eastAsia="仿宋_GB2312" w:cs="仿宋_GB2312"/>
                <w:color w:val="auto"/>
                <w:kern w:val="0"/>
                <w:szCs w:val="21"/>
              </w:rPr>
              <w:t>〔201</w:t>
            </w:r>
            <w:r>
              <w:rPr>
                <w:rFonts w:hint="eastAsia" w:ascii="仿宋_GB2312" w:hAnsi="仿宋_GB2312" w:eastAsia="仿宋_GB2312" w:cs="仿宋_GB2312"/>
                <w:color w:val="auto"/>
                <w:kern w:val="0"/>
                <w:szCs w:val="21"/>
                <w:lang w:val="en-US" w:eastAsia="zh-CN"/>
              </w:rPr>
              <w:t>9</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lang w:val="en-US" w:eastAsia="zh-CN"/>
              </w:rPr>
              <w:t>8</w:t>
            </w:r>
            <w:r>
              <w:rPr>
                <w:rFonts w:hint="eastAsia" w:ascii="仿宋_GB2312" w:hAnsi="仿宋_GB2312" w:eastAsia="仿宋_GB2312" w:cs="仿宋_GB2312"/>
                <w:color w:val="auto"/>
                <w:kern w:val="0"/>
                <w:szCs w:val="21"/>
              </w:rPr>
              <w:t>号</w:t>
            </w:r>
            <w:r>
              <w:rPr>
                <w:rFonts w:hint="eastAsia" w:ascii="仿宋_GB2312" w:hAnsi="仿宋_GB2312" w:eastAsia="仿宋_GB2312" w:cs="仿宋_GB2312"/>
                <w:color w:val="auto"/>
                <w:kern w:val="0"/>
                <w:szCs w:val="21"/>
                <w:lang w:eastAsia="zh-CN"/>
              </w:rPr>
              <w:t>）；</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lang w:val="en-US" w:eastAsia="zh-CN"/>
              </w:rPr>
              <w:t>11.</w:t>
            </w:r>
            <w:r>
              <w:rPr>
                <w:rFonts w:hint="eastAsia" w:ascii="仿宋_GB2312" w:hAnsi="仿宋_GB2312" w:eastAsia="仿宋_GB2312" w:cs="仿宋_GB2312"/>
                <w:color w:val="auto"/>
                <w:kern w:val="0"/>
                <w:szCs w:val="21"/>
              </w:rPr>
              <w:t>关于印发</w:t>
            </w:r>
            <w:r>
              <w:rPr>
                <w:rFonts w:hint="eastAsia" w:ascii="仿宋_GB2312" w:hAnsi="仿宋_GB2312" w:eastAsia="仿宋_GB2312" w:cs="仿宋_GB2312"/>
                <w:color w:val="auto"/>
                <w:kern w:val="0"/>
                <w:szCs w:val="21"/>
                <w:lang w:eastAsia="zh-CN"/>
              </w:rPr>
              <w:t>《沁源县人力资源和社会保障局职能</w:t>
            </w:r>
            <w:r>
              <w:rPr>
                <w:rFonts w:hint="eastAsia" w:ascii="仿宋_GB2312" w:hAnsi="仿宋_GB2312" w:eastAsia="仿宋_GB2312" w:cs="仿宋_GB2312"/>
                <w:color w:val="auto"/>
                <w:kern w:val="0"/>
                <w:szCs w:val="21"/>
              </w:rPr>
              <w:t>配置、内设机构和人员编制规定》的通知</w:t>
            </w:r>
            <w:r>
              <w:rPr>
                <w:rFonts w:hint="eastAsia" w:ascii="仿宋_GB2312" w:hAnsi="仿宋_GB2312" w:eastAsia="仿宋_GB2312" w:cs="仿宋_GB2312"/>
                <w:color w:val="auto"/>
                <w:kern w:val="0"/>
                <w:szCs w:val="21"/>
                <w:lang w:eastAsia="zh-CN"/>
              </w:rPr>
              <w:t>（沁办字</w:t>
            </w:r>
            <w:r>
              <w:rPr>
                <w:rFonts w:hint="eastAsia" w:ascii="仿宋_GB2312" w:hAnsi="仿宋_GB2312" w:eastAsia="仿宋_GB2312" w:cs="仿宋_GB2312"/>
                <w:color w:val="auto"/>
                <w:kern w:val="0"/>
                <w:szCs w:val="21"/>
              </w:rPr>
              <w:t>〔201</w:t>
            </w:r>
            <w:r>
              <w:rPr>
                <w:rFonts w:hint="eastAsia" w:ascii="仿宋_GB2312" w:hAnsi="仿宋_GB2312" w:eastAsia="仿宋_GB2312" w:cs="仿宋_GB2312"/>
                <w:color w:val="auto"/>
                <w:kern w:val="0"/>
                <w:szCs w:val="21"/>
                <w:lang w:val="en-US" w:eastAsia="zh-CN"/>
              </w:rPr>
              <w:t>9</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lang w:val="en-US" w:eastAsia="zh-CN"/>
              </w:rPr>
              <w:t>24</w:t>
            </w:r>
            <w:r>
              <w:rPr>
                <w:rFonts w:hint="eastAsia" w:ascii="仿宋_GB2312" w:hAnsi="仿宋_GB2312" w:eastAsia="仿宋_GB2312" w:cs="仿宋_GB2312"/>
                <w:color w:val="auto"/>
                <w:kern w:val="0"/>
                <w:szCs w:val="21"/>
              </w:rPr>
              <w:t>号</w:t>
            </w:r>
            <w:r>
              <w:rPr>
                <w:rFonts w:hint="eastAsia" w:ascii="仿宋_GB2312" w:hAnsi="仿宋_GB2312" w:eastAsia="仿宋_GB2312" w:cs="仿宋_GB2312"/>
                <w:color w:val="auto"/>
                <w:kern w:val="0"/>
                <w:szCs w:val="21"/>
                <w:lang w:eastAsia="zh-CN"/>
              </w:rPr>
              <w:t>）。</w:t>
            </w:r>
          </w:p>
        </w:tc>
        <w:tc>
          <w:tcPr>
            <w:tcW w:w="690" w:type="dxa"/>
            <w:gridSpan w:val="2"/>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0" w:hRule="atLeast"/>
        </w:trPr>
        <w:tc>
          <w:tcPr>
            <w:tcW w:w="7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事项</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类别</w:t>
            </w:r>
          </w:p>
        </w:tc>
        <w:tc>
          <w:tcPr>
            <w:tcW w:w="1242"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政事权</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限关系</w:t>
            </w:r>
          </w:p>
        </w:tc>
        <w:tc>
          <w:tcPr>
            <w:tcW w:w="3884"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事项名称</w:t>
            </w:r>
          </w:p>
        </w:tc>
        <w:tc>
          <w:tcPr>
            <w:tcW w:w="3524"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主要内容</w:t>
            </w:r>
          </w:p>
        </w:tc>
        <w:tc>
          <w:tcPr>
            <w:tcW w:w="3851"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实施依据</w:t>
            </w:r>
          </w:p>
        </w:tc>
        <w:tc>
          <w:tcPr>
            <w:tcW w:w="603"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6" w:hRule="atLeast"/>
        </w:trPr>
        <w:tc>
          <w:tcPr>
            <w:tcW w:w="786"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收入分配</w:t>
            </w:r>
          </w:p>
        </w:tc>
        <w:tc>
          <w:tcPr>
            <w:tcW w:w="1242"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lang w:val="en-US" w:eastAsia="zh-CN"/>
              </w:rPr>
              <w:t>主管部门</w:t>
            </w:r>
            <w:r>
              <w:rPr>
                <w:rFonts w:hint="eastAsia" w:ascii="仿宋_GB2312" w:hAnsi="仿宋_GB2312" w:eastAsia="仿宋_GB2312" w:cs="仿宋_GB2312"/>
                <w:color w:val="auto"/>
                <w:kern w:val="0"/>
                <w:sz w:val="22"/>
              </w:rPr>
              <w:t>举办监督职责</w:t>
            </w:r>
          </w:p>
        </w:tc>
        <w:tc>
          <w:tcPr>
            <w:tcW w:w="3884"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Cs w:val="21"/>
              </w:rPr>
              <w:t>核定所属事业单位工资福利待遇并指导监督实施。</w:t>
            </w:r>
          </w:p>
        </w:tc>
        <w:tc>
          <w:tcPr>
            <w:tcW w:w="3524"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1.核定所属事业单位绩效工资总量；</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2.审核所属事业单位绩效工资分配办法并监督实施；</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Cs w:val="21"/>
              </w:rPr>
              <w:t>3.审核所属事业单位工资福利待遇。</w:t>
            </w:r>
          </w:p>
        </w:tc>
        <w:tc>
          <w:tcPr>
            <w:tcW w:w="3851" w:type="dxa"/>
            <w:gridSpan w:val="2"/>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val="en-US" w:eastAsia="zh-CN"/>
              </w:rPr>
              <w:t>1</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山西省人民政府办公厅转发省人力资源社会保障厅关于调整机关事业单位工作人员基本工资标准和增加机关事业单位离休人员离休费三个实施意见的通知》（晋政办发〔2015〕61号）</w:t>
            </w:r>
            <w:r>
              <w:rPr>
                <w:rFonts w:hint="eastAsia" w:ascii="仿宋_GB2312" w:hAnsi="仿宋_GB2312" w:eastAsia="仿宋_GB2312" w:cs="仿宋_GB2312"/>
                <w:color w:val="auto"/>
                <w:kern w:val="0"/>
                <w:szCs w:val="21"/>
                <w:lang w:eastAsia="zh-CN"/>
              </w:rPr>
              <w:t>；</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kern w:val="0"/>
                <w:szCs w:val="21"/>
                <w:lang w:val="en-US" w:eastAsia="zh-CN"/>
              </w:rPr>
              <w:t>2</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lang w:eastAsia="zh-CN"/>
              </w:rPr>
              <w:t>关于将部分绩效工资纳入基本工资后相</w:t>
            </w:r>
            <w:r>
              <w:rPr>
                <w:rFonts w:hint="eastAsia" w:ascii="仿宋_GB2312" w:hAnsi="仿宋_GB2312" w:eastAsia="仿宋_GB2312" w:cs="仿宋_GB2312"/>
                <w:color w:val="auto"/>
                <w:spacing w:val="-11"/>
                <w:kern w:val="0"/>
                <w:sz w:val="21"/>
                <w:szCs w:val="21"/>
                <w:lang w:eastAsia="zh-CN"/>
              </w:rPr>
              <w:t>应调整县属事业单位工作人员绩效工资水平的通知</w:t>
            </w:r>
            <w:r>
              <w:rPr>
                <w:rFonts w:hint="eastAsia" w:ascii="仿宋_GB2312" w:hAnsi="仿宋_GB2312" w:eastAsia="仿宋_GB2312" w:cs="仿宋_GB2312"/>
                <w:color w:val="auto"/>
                <w:spacing w:val="-11"/>
                <w:kern w:val="0"/>
                <w:sz w:val="21"/>
                <w:szCs w:val="21"/>
              </w:rPr>
              <w:t>》（</w:t>
            </w:r>
            <w:r>
              <w:rPr>
                <w:rFonts w:hint="eastAsia" w:ascii="仿宋_GB2312" w:hAnsi="仿宋_GB2312" w:eastAsia="仿宋_GB2312" w:cs="仿宋_GB2312"/>
                <w:color w:val="auto"/>
                <w:spacing w:val="-11"/>
                <w:kern w:val="0"/>
                <w:sz w:val="21"/>
                <w:szCs w:val="21"/>
                <w:lang w:eastAsia="zh-CN"/>
              </w:rPr>
              <w:t>沁人社发</w:t>
            </w:r>
            <w:r>
              <w:rPr>
                <w:rFonts w:hint="eastAsia" w:ascii="仿宋_GB2312" w:hAnsi="仿宋_GB2312" w:eastAsia="仿宋_GB2312" w:cs="仿宋_GB2312"/>
                <w:color w:val="auto"/>
                <w:spacing w:val="-11"/>
                <w:kern w:val="0"/>
                <w:sz w:val="21"/>
                <w:szCs w:val="21"/>
              </w:rPr>
              <w:t>〔2015〕</w:t>
            </w:r>
            <w:r>
              <w:rPr>
                <w:rFonts w:hint="eastAsia" w:ascii="仿宋_GB2312" w:hAnsi="仿宋_GB2312" w:eastAsia="仿宋_GB2312" w:cs="仿宋_GB2312"/>
                <w:color w:val="auto"/>
                <w:spacing w:val="-11"/>
                <w:kern w:val="0"/>
                <w:sz w:val="21"/>
                <w:szCs w:val="21"/>
                <w:lang w:val="en-US" w:eastAsia="zh-CN"/>
              </w:rPr>
              <w:t>5</w:t>
            </w:r>
            <w:r>
              <w:rPr>
                <w:rFonts w:hint="eastAsia" w:ascii="仿宋_GB2312" w:hAnsi="仿宋_GB2312" w:eastAsia="仿宋_GB2312" w:cs="仿宋_GB2312"/>
                <w:color w:val="auto"/>
                <w:spacing w:val="-11"/>
                <w:kern w:val="0"/>
                <w:sz w:val="21"/>
                <w:szCs w:val="21"/>
              </w:rPr>
              <w:t>2号）</w:t>
            </w:r>
            <w:r>
              <w:rPr>
                <w:rFonts w:hint="eastAsia" w:ascii="仿宋_GB2312" w:hAnsi="仿宋_GB2312" w:eastAsia="仿宋_GB2312" w:cs="仿宋_GB2312"/>
                <w:color w:val="auto"/>
                <w:spacing w:val="-11"/>
                <w:kern w:val="0"/>
                <w:sz w:val="21"/>
                <w:szCs w:val="21"/>
                <w:lang w:eastAsia="zh-CN"/>
              </w:rPr>
              <w:t>。</w:t>
            </w:r>
          </w:p>
        </w:tc>
        <w:tc>
          <w:tcPr>
            <w:tcW w:w="603" w:type="dxa"/>
            <w:gridSpan w:val="2"/>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40" w:hRule="atLeast"/>
        </w:trPr>
        <w:tc>
          <w:tcPr>
            <w:tcW w:w="786"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24"/>
              </w:rPr>
            </w:pPr>
          </w:p>
        </w:tc>
        <w:tc>
          <w:tcPr>
            <w:tcW w:w="1242"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lang w:val="en-US" w:eastAsia="zh-CN"/>
              </w:rPr>
              <w:t>事业单位</w:t>
            </w:r>
            <w:r>
              <w:rPr>
                <w:rFonts w:hint="eastAsia" w:ascii="仿宋_GB2312" w:hAnsi="仿宋_GB2312" w:eastAsia="仿宋_GB2312" w:cs="仿宋_GB2312"/>
                <w:color w:val="auto"/>
                <w:kern w:val="0"/>
                <w:sz w:val="22"/>
              </w:rPr>
              <w:t>自主管理职责</w:t>
            </w:r>
          </w:p>
        </w:tc>
        <w:tc>
          <w:tcPr>
            <w:tcW w:w="3884"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1.核算年度绩效工资总额；</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Cs w:val="21"/>
              </w:rPr>
              <w:t>2.在核定的绩效工资总量内自主分配。</w:t>
            </w:r>
          </w:p>
        </w:tc>
        <w:tc>
          <w:tcPr>
            <w:tcW w:w="3524"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xml:space="preserve">1.根据相关政策核算本单位绩效工资总量；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Cs w:val="21"/>
              </w:rPr>
              <w:t>2.制定本单位绩效工资分配办法并组织实施。</w:t>
            </w:r>
          </w:p>
        </w:tc>
        <w:tc>
          <w:tcPr>
            <w:tcW w:w="3851" w:type="dxa"/>
            <w:gridSpan w:val="2"/>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1.《山西省人民政府办公厅转发省人力资源社会保障厅关于调整机关事业单位工作人员基本工资标准和增加机关事业单位离休人员离休费三个实施意见的通知》（晋政办发〔2018〕123号）；</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2.《山西省人民政府办公厅转发省人力资源社会保障厅关于调整机关事业单位工作人员基本工资标准和增加机关事业单位离休人员离休费三个实施意见的通知》（晋政办发〔2016〕145号）；</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Cs w:val="21"/>
              </w:rPr>
              <w:t>3.</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山西省人民政府办公厅转发省人力资源社会保障厅关于调整机关事业单位工作人员基本工资标准和增加机关事业单位离休人员离休费三个实施意见的通知》（晋政办发〔2015〕61号）。</w:t>
            </w:r>
          </w:p>
        </w:tc>
        <w:tc>
          <w:tcPr>
            <w:tcW w:w="603" w:type="dxa"/>
            <w:gridSpan w:val="2"/>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3" w:hRule="atLeast"/>
        </w:trPr>
        <w:tc>
          <w:tcPr>
            <w:tcW w:w="786"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24"/>
              </w:rPr>
            </w:pPr>
          </w:p>
        </w:tc>
        <w:tc>
          <w:tcPr>
            <w:tcW w:w="1242"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相关部门综合管理职责</w:t>
            </w:r>
          </w:p>
        </w:tc>
        <w:tc>
          <w:tcPr>
            <w:tcW w:w="3884"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1.负责经费安排；</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2.负责拟订事业单位工资福利政策，核定事业单位工作人员工资待遇；</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3.核定全</w:t>
            </w:r>
            <w:r>
              <w:rPr>
                <w:rFonts w:hint="eastAsia" w:ascii="仿宋_GB2312" w:hAnsi="仿宋_GB2312" w:eastAsia="仿宋_GB2312" w:cs="仿宋_GB2312"/>
                <w:color w:val="auto"/>
                <w:kern w:val="0"/>
                <w:szCs w:val="21"/>
                <w:lang w:val="en-US" w:eastAsia="zh-CN"/>
              </w:rPr>
              <w:t>县</w:t>
            </w:r>
            <w:r>
              <w:rPr>
                <w:rFonts w:hint="eastAsia" w:ascii="仿宋_GB2312" w:hAnsi="仿宋_GB2312" w:eastAsia="仿宋_GB2312" w:cs="仿宋_GB2312"/>
                <w:color w:val="auto"/>
                <w:kern w:val="0"/>
                <w:szCs w:val="21"/>
              </w:rPr>
              <w:t>事业单位绩效工资总量。</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rPr>
            </w:pPr>
          </w:p>
        </w:tc>
        <w:tc>
          <w:tcPr>
            <w:tcW w:w="3524" w:type="dxa"/>
            <w:gridSpan w:val="2"/>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县财政局：</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负责根据定员定额情况、履行常例性工作职能和事业发展需要，核定县级预算部门(单位)的支出预算，结合政府综合财力统筹安排保障。</w:t>
            </w:r>
          </w:p>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县人社局：</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1.负责拟订和落实事业单位工作人员工资福利政策；</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2.负</w:t>
            </w:r>
            <w:r>
              <w:rPr>
                <w:rFonts w:hint="eastAsia" w:ascii="仿宋_GB2312" w:hAnsi="仿宋_GB2312" w:eastAsia="仿宋_GB2312" w:cs="仿宋_GB2312"/>
                <w:color w:val="auto"/>
                <w:spacing w:val="-11"/>
                <w:kern w:val="0"/>
                <w:sz w:val="21"/>
                <w:szCs w:val="21"/>
              </w:rPr>
              <w:t>责核定全县事业单位绩效工资总量；</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Cs w:val="21"/>
              </w:rPr>
              <w:t>3.负责落实事业单位工作人员的退休、退职政策以及离休费待遇政策。</w:t>
            </w:r>
          </w:p>
        </w:tc>
        <w:tc>
          <w:tcPr>
            <w:tcW w:w="3851" w:type="dxa"/>
            <w:gridSpan w:val="2"/>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1.《中华人民共和国预算法》；</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2.《中华人民共和国预算法实施条例》；</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3.《山西省人民政府办公厅转发省人力资源社会保障厅关于调整机关事业单位工作人员基本工资标准和增加机关事业单位离休人员离休费三个实施意见的通知》（晋政办发〔2016〕145号）</w:t>
            </w:r>
            <w:r>
              <w:rPr>
                <w:rFonts w:hint="eastAsia" w:ascii="仿宋_GB2312" w:hAnsi="仿宋_GB2312" w:eastAsia="仿宋_GB2312" w:cs="仿宋_GB2312"/>
                <w:color w:val="auto"/>
                <w:kern w:val="0"/>
                <w:szCs w:val="21"/>
                <w:lang w:eastAsia="zh-CN"/>
              </w:rPr>
              <w:t>；</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kern w:val="0"/>
                <w:szCs w:val="21"/>
              </w:rPr>
              <w:t>4.</w:t>
            </w:r>
            <w:r>
              <w:rPr>
                <w:rFonts w:hint="eastAsia" w:ascii="仿宋_GB2312" w:hAnsi="仿宋_GB2312" w:eastAsia="仿宋_GB2312" w:cs="仿宋_GB2312"/>
                <w:color w:val="auto"/>
                <w:kern w:val="0"/>
                <w:szCs w:val="21"/>
                <w:lang w:eastAsia="zh-CN"/>
              </w:rPr>
              <w:t>沁源县人力资源和社会保障局</w:t>
            </w:r>
            <w:r>
              <w:rPr>
                <w:rFonts w:hint="eastAsia" w:ascii="仿宋_GB2312" w:hAnsi="仿宋_GB2312" w:eastAsia="仿宋_GB2312" w:cs="仿宋_GB2312"/>
                <w:color w:val="auto"/>
                <w:kern w:val="0"/>
                <w:szCs w:val="21"/>
                <w:lang w:val="en-US" w:eastAsia="zh-CN"/>
              </w:rPr>
              <w:t xml:space="preserve"> </w:t>
            </w:r>
            <w:r>
              <w:rPr>
                <w:rFonts w:hint="eastAsia" w:ascii="仿宋_GB2312" w:hAnsi="仿宋_GB2312" w:eastAsia="仿宋_GB2312" w:cs="仿宋_GB2312"/>
                <w:color w:val="auto"/>
                <w:kern w:val="0"/>
                <w:szCs w:val="21"/>
                <w:lang w:eastAsia="zh-CN"/>
              </w:rPr>
              <w:t>沁源县财政局关于印发《沁源县县属事业单位实施绩效工资办法》的通知</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lang w:eastAsia="zh-CN"/>
              </w:rPr>
              <w:t>沁人社发</w:t>
            </w:r>
            <w:r>
              <w:rPr>
                <w:rFonts w:hint="eastAsia" w:ascii="仿宋_GB2312" w:hAnsi="仿宋_GB2312" w:eastAsia="仿宋_GB2312" w:cs="仿宋_GB2312"/>
                <w:color w:val="auto"/>
                <w:kern w:val="0"/>
                <w:szCs w:val="21"/>
              </w:rPr>
              <w:t>〔201</w:t>
            </w:r>
            <w:r>
              <w:rPr>
                <w:rFonts w:hint="eastAsia" w:ascii="仿宋_GB2312" w:hAnsi="仿宋_GB2312" w:eastAsia="仿宋_GB2312" w:cs="仿宋_GB2312"/>
                <w:color w:val="auto"/>
                <w:kern w:val="0"/>
                <w:szCs w:val="21"/>
                <w:lang w:val="en-US" w:eastAsia="zh-CN"/>
              </w:rPr>
              <w:t>1</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lang w:val="en-US" w:eastAsia="zh-CN"/>
              </w:rPr>
              <w:t>63</w:t>
            </w:r>
            <w:r>
              <w:rPr>
                <w:rFonts w:hint="eastAsia" w:ascii="仿宋_GB2312" w:hAnsi="仿宋_GB2312" w:eastAsia="仿宋_GB2312" w:cs="仿宋_GB2312"/>
                <w:color w:val="auto"/>
                <w:kern w:val="0"/>
                <w:szCs w:val="21"/>
              </w:rPr>
              <w:t>号）。</w:t>
            </w:r>
          </w:p>
        </w:tc>
        <w:tc>
          <w:tcPr>
            <w:tcW w:w="603" w:type="dxa"/>
            <w:gridSpan w:val="2"/>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 w:hAnsi="仿宋" w:eastAsia="仿宋" w:cs="仿宋"/>
                <w:color w:val="auto"/>
                <w:sz w:val="24"/>
              </w:rPr>
            </w:pPr>
          </w:p>
        </w:tc>
      </w:tr>
    </w:tbl>
    <w:p>
      <w:pPr>
        <w:keepNext w:val="0"/>
        <w:keepLines w:val="0"/>
        <w:pageBreakBefore w:val="0"/>
        <w:kinsoku/>
        <w:wordWrap/>
        <w:overflowPunct/>
        <w:topLinePunct w:val="0"/>
        <w:autoSpaceDE/>
        <w:autoSpaceDN/>
        <w:bidi w:val="0"/>
        <w:adjustRightInd/>
        <w:snapToGrid/>
        <w:spacing w:line="240" w:lineRule="exact"/>
        <w:rPr>
          <w:color w:val="auto"/>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83"/>
        <w:gridCol w:w="2"/>
        <w:gridCol w:w="1337"/>
        <w:gridCol w:w="6"/>
        <w:gridCol w:w="1808"/>
        <w:gridCol w:w="10"/>
        <w:gridCol w:w="4843"/>
        <w:gridCol w:w="2644"/>
        <w:gridCol w:w="1954"/>
        <w:gridCol w:w="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trPr>
        <w:tc>
          <w:tcPr>
            <w:tcW w:w="685"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事项</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类别</w:t>
            </w:r>
          </w:p>
        </w:tc>
        <w:tc>
          <w:tcPr>
            <w:tcW w:w="1343"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政事权</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限关系</w:t>
            </w:r>
          </w:p>
        </w:tc>
        <w:tc>
          <w:tcPr>
            <w:tcW w:w="1818"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事项名称</w:t>
            </w:r>
          </w:p>
        </w:tc>
        <w:tc>
          <w:tcPr>
            <w:tcW w:w="484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主要内容</w:t>
            </w:r>
          </w:p>
        </w:tc>
        <w:tc>
          <w:tcPr>
            <w:tcW w:w="4598"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实施依据</w:t>
            </w:r>
          </w:p>
        </w:tc>
        <w:tc>
          <w:tcPr>
            <w:tcW w:w="60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60" w:hRule="atLeast"/>
        </w:trPr>
        <w:tc>
          <w:tcPr>
            <w:tcW w:w="685" w:type="dxa"/>
            <w:gridSpan w:val="2"/>
            <w:vMerge w:val="restar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财务资产</w:t>
            </w:r>
          </w:p>
        </w:tc>
        <w:tc>
          <w:tcPr>
            <w:tcW w:w="1343"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lang w:val="en-US" w:eastAsia="zh-CN"/>
              </w:rPr>
              <w:t>主管部门</w:t>
            </w:r>
            <w:r>
              <w:rPr>
                <w:rFonts w:hint="eastAsia" w:ascii="仿宋_GB2312" w:hAnsi="仿宋_GB2312" w:eastAsia="仿宋_GB2312" w:cs="仿宋_GB2312"/>
                <w:color w:val="auto"/>
                <w:kern w:val="0"/>
                <w:sz w:val="22"/>
              </w:rPr>
              <w:t>举办监督职责</w:t>
            </w:r>
          </w:p>
        </w:tc>
        <w:tc>
          <w:tcPr>
            <w:tcW w:w="1818"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kern w:val="0"/>
                <w:szCs w:val="21"/>
              </w:rPr>
              <w:t>负责下属事业单位的财务、政府采购、国有资产的监管</w:t>
            </w:r>
            <w:r>
              <w:rPr>
                <w:rFonts w:hint="eastAsia" w:ascii="仿宋_GB2312" w:hAnsi="仿宋_GB2312" w:eastAsia="仿宋_GB2312" w:cs="仿宋_GB2312"/>
                <w:color w:val="auto"/>
                <w:kern w:val="0"/>
                <w:szCs w:val="21"/>
                <w:lang w:eastAsia="zh-CN"/>
              </w:rPr>
              <w:t>。</w:t>
            </w:r>
          </w:p>
        </w:tc>
        <w:tc>
          <w:tcPr>
            <w:tcW w:w="4843"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1.建立健全财务会计制度，建立财务收支制约机制，严格执行财经制度和内部控制制度，抓好内部监督管理工作；</w:t>
            </w:r>
          </w:p>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2.负责组织实施国有资产管理的规章制度；</w:t>
            </w:r>
          </w:p>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3.按照规定权限审核或审批国有资产配置、使用、处置等事项；</w:t>
            </w:r>
          </w:p>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4.组织国有资产清查登记、统计报告；</w:t>
            </w:r>
          </w:p>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Cs w:val="21"/>
              </w:rPr>
              <w:t>5.接受财政部门的指导、监督，向同级财政部门报告国有资产管理情况。</w:t>
            </w:r>
          </w:p>
        </w:tc>
        <w:tc>
          <w:tcPr>
            <w:tcW w:w="4598" w:type="dxa"/>
            <w:gridSpan w:val="2"/>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1"/>
                <w:szCs w:val="21"/>
              </w:rPr>
              <w:t>《行政事业性国有资产管理条例》</w:t>
            </w:r>
          </w:p>
        </w:tc>
        <w:tc>
          <w:tcPr>
            <w:tcW w:w="603"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3" w:hRule="atLeast"/>
        </w:trPr>
        <w:tc>
          <w:tcPr>
            <w:tcW w:w="685" w:type="dxa"/>
            <w:gridSpan w:val="2"/>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24"/>
              </w:rPr>
            </w:pPr>
          </w:p>
        </w:tc>
        <w:tc>
          <w:tcPr>
            <w:tcW w:w="1343"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lang w:val="en-US" w:eastAsia="zh-CN"/>
              </w:rPr>
              <w:t>事业单位</w:t>
            </w:r>
            <w:r>
              <w:rPr>
                <w:rFonts w:hint="eastAsia" w:ascii="仿宋_GB2312" w:hAnsi="仿宋_GB2312" w:eastAsia="仿宋_GB2312" w:cs="仿宋_GB2312"/>
                <w:color w:val="auto"/>
                <w:kern w:val="0"/>
                <w:sz w:val="22"/>
              </w:rPr>
              <w:t>自主管理职责</w:t>
            </w:r>
          </w:p>
        </w:tc>
        <w:tc>
          <w:tcPr>
            <w:tcW w:w="1818"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kern w:val="0"/>
                <w:szCs w:val="21"/>
              </w:rPr>
              <w:t>执行主管部门制定的财务资产管理制度</w:t>
            </w:r>
            <w:r>
              <w:rPr>
                <w:rFonts w:hint="eastAsia" w:ascii="仿宋_GB2312" w:hAnsi="仿宋_GB2312" w:eastAsia="仿宋_GB2312" w:cs="仿宋_GB2312"/>
                <w:color w:val="auto"/>
                <w:kern w:val="0"/>
                <w:szCs w:val="21"/>
                <w:lang w:eastAsia="zh-CN"/>
              </w:rPr>
              <w:t>。</w:t>
            </w:r>
          </w:p>
        </w:tc>
        <w:tc>
          <w:tcPr>
            <w:tcW w:w="4843"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1.落实财务管理制度；</w:t>
            </w:r>
          </w:p>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Cs w:val="21"/>
              </w:rPr>
              <w:t>2.负责本单位国有资产管理工作。</w:t>
            </w:r>
          </w:p>
        </w:tc>
        <w:tc>
          <w:tcPr>
            <w:tcW w:w="4598" w:type="dxa"/>
            <w:gridSpan w:val="2"/>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Cs w:val="21"/>
              </w:rPr>
              <w:t>《关于进一步规范和加强行政事业单位国有资产管理的指导意见》（财资〔2015〕90号）</w:t>
            </w:r>
          </w:p>
        </w:tc>
        <w:tc>
          <w:tcPr>
            <w:tcW w:w="603"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26" w:hRule="atLeast"/>
        </w:trPr>
        <w:tc>
          <w:tcPr>
            <w:tcW w:w="685" w:type="dxa"/>
            <w:gridSpan w:val="2"/>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24"/>
              </w:rPr>
            </w:pPr>
          </w:p>
        </w:tc>
        <w:tc>
          <w:tcPr>
            <w:tcW w:w="1343"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相关部门综合管理职责</w:t>
            </w:r>
          </w:p>
        </w:tc>
        <w:tc>
          <w:tcPr>
            <w:tcW w:w="1818" w:type="dxa"/>
            <w:gridSpan w:val="2"/>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1.负责事业单位国有资产管理；</w:t>
            </w:r>
          </w:p>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2.负责财务管理；</w:t>
            </w:r>
          </w:p>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20"/>
              </w:rPr>
            </w:pPr>
            <w:r>
              <w:rPr>
                <w:rFonts w:hint="eastAsia" w:ascii="仿宋_GB2312" w:hAnsi="仿宋_GB2312" w:eastAsia="仿宋_GB2312" w:cs="仿宋_GB2312"/>
                <w:color w:val="auto"/>
                <w:kern w:val="0"/>
                <w:szCs w:val="21"/>
              </w:rPr>
              <w:t>3.负责经济责任审计、预算执行审计。</w:t>
            </w:r>
          </w:p>
        </w:tc>
        <w:tc>
          <w:tcPr>
            <w:tcW w:w="4843"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bCs/>
                <w:color w:val="auto"/>
                <w:kern w:val="0"/>
                <w:sz w:val="20"/>
                <w:szCs w:val="21"/>
              </w:rPr>
            </w:pPr>
            <w:r>
              <w:rPr>
                <w:rFonts w:hint="eastAsia" w:ascii="仿宋_GB2312" w:hAnsi="仿宋_GB2312" w:eastAsia="仿宋_GB2312" w:cs="仿宋_GB2312"/>
                <w:b/>
                <w:bCs/>
                <w:color w:val="auto"/>
                <w:kern w:val="0"/>
                <w:szCs w:val="21"/>
              </w:rPr>
              <w:t>县财政局：</w:t>
            </w:r>
          </w:p>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1.负责对事业单位国有资产进行监督管理，对资产配置、使用管理、资产处置、资产清查等方面进行监督管理；</w:t>
            </w:r>
          </w:p>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2.负责管理全县会计工作，监督和规范会计行为，组织实施会计制度；</w:t>
            </w:r>
          </w:p>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3.组织指导预算资金绩效监控和评价；</w:t>
            </w:r>
          </w:p>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4.负责县政府投资项目预算评审，对政府采购项目进行监督管理。</w:t>
            </w:r>
          </w:p>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bCs/>
                <w:color w:val="auto"/>
                <w:kern w:val="0"/>
                <w:sz w:val="20"/>
                <w:szCs w:val="21"/>
              </w:rPr>
            </w:pPr>
            <w:r>
              <w:rPr>
                <w:rFonts w:hint="eastAsia" w:ascii="仿宋_GB2312" w:hAnsi="仿宋_GB2312" w:eastAsia="仿宋_GB2312" w:cs="仿宋_GB2312"/>
                <w:b/>
                <w:bCs/>
                <w:color w:val="auto"/>
                <w:kern w:val="0"/>
                <w:szCs w:val="21"/>
              </w:rPr>
              <w:t>县审计局：</w:t>
            </w:r>
          </w:p>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20"/>
              </w:rPr>
            </w:pPr>
            <w:r>
              <w:rPr>
                <w:rFonts w:hint="eastAsia" w:ascii="仿宋_GB2312" w:hAnsi="仿宋_GB2312" w:eastAsia="仿宋_GB2312" w:cs="仿宋_GB2312"/>
                <w:color w:val="auto"/>
                <w:kern w:val="0"/>
                <w:sz w:val="20"/>
                <w:szCs w:val="21"/>
              </w:rPr>
              <w:t>负责对事业单位的财政收支、财务收支，及其管理分配使用公共资金、国有资产、国有资源等经济活动的审计监督。</w:t>
            </w:r>
          </w:p>
        </w:tc>
        <w:tc>
          <w:tcPr>
            <w:tcW w:w="4598" w:type="dxa"/>
            <w:gridSpan w:val="2"/>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1.《中华人民共和国会计法》；</w:t>
            </w:r>
            <w:r>
              <w:rPr>
                <w:rFonts w:hint="eastAsia" w:ascii="仿宋_GB2312" w:hAnsi="仿宋_GB2312" w:eastAsia="仿宋_GB2312" w:cs="仿宋_GB2312"/>
                <w:color w:val="auto"/>
                <w:kern w:val="0"/>
                <w:sz w:val="20"/>
                <w:szCs w:val="21"/>
              </w:rPr>
              <w:t xml:space="preserve"> </w:t>
            </w:r>
          </w:p>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2</w:t>
            </w:r>
            <w:r>
              <w:rPr>
                <w:rFonts w:hint="eastAsia" w:ascii="仿宋_GB2312" w:hAnsi="仿宋_GB2312" w:eastAsia="仿宋_GB2312" w:cs="仿宋_GB2312"/>
                <w:color w:val="auto"/>
                <w:kern w:val="0"/>
                <w:szCs w:val="21"/>
                <w:lang w:eastAsia="zh-CN"/>
              </w:rPr>
              <w:t>.《中华人民共和国审计法》；</w:t>
            </w:r>
            <w:r>
              <w:rPr>
                <w:rFonts w:hint="eastAsia" w:ascii="仿宋_GB2312" w:hAnsi="仿宋_GB2312" w:eastAsia="仿宋_GB2312" w:cs="仿宋_GB2312"/>
                <w:color w:val="auto"/>
                <w:kern w:val="0"/>
                <w:szCs w:val="21"/>
                <w:lang w:val="en-US" w:eastAsia="zh-CN"/>
              </w:rPr>
              <w:t xml:space="preserve">                   </w:t>
            </w:r>
            <w:r>
              <w:rPr>
                <w:rFonts w:hint="eastAsia" w:ascii="仿宋_GB2312" w:hAnsi="仿宋_GB2312" w:eastAsia="仿宋_GB2312" w:cs="仿宋_GB2312"/>
                <w:color w:val="auto"/>
                <w:kern w:val="0"/>
                <w:szCs w:val="21"/>
                <w:lang w:eastAsia="zh-CN"/>
              </w:rPr>
              <w:t>3.《财政投资评审管理规定》；</w:t>
            </w:r>
          </w:p>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val="en-US" w:eastAsia="zh-CN"/>
              </w:rPr>
              <w:t>4</w:t>
            </w:r>
            <w:r>
              <w:rPr>
                <w:rFonts w:hint="eastAsia" w:ascii="仿宋_GB2312" w:hAnsi="仿宋_GB2312" w:eastAsia="仿宋_GB2312" w:cs="仿宋_GB2312"/>
                <w:color w:val="auto"/>
                <w:kern w:val="0"/>
                <w:szCs w:val="21"/>
                <w:lang w:eastAsia="zh-CN"/>
              </w:rPr>
              <w:t>.《中华人民共和国审计法实施条例》；</w:t>
            </w:r>
          </w:p>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val="en-US" w:eastAsia="zh-CN"/>
              </w:rPr>
              <w:t>5</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lang w:eastAsia="zh-CN"/>
              </w:rPr>
              <w:t>关于印发《县级行政事业单位关于配置标准》的通知（沁财资</w:t>
            </w:r>
            <w:r>
              <w:rPr>
                <w:rFonts w:hint="eastAsia" w:ascii="仿宋_GB2312" w:hAnsi="仿宋_GB2312" w:eastAsia="仿宋_GB2312" w:cs="仿宋_GB2312"/>
                <w:color w:val="auto"/>
                <w:kern w:val="0"/>
                <w:szCs w:val="21"/>
              </w:rPr>
              <w:t>〔20</w:t>
            </w:r>
            <w:r>
              <w:rPr>
                <w:rFonts w:hint="eastAsia" w:ascii="仿宋_GB2312" w:hAnsi="仿宋_GB2312" w:eastAsia="仿宋_GB2312" w:cs="仿宋_GB2312"/>
                <w:color w:val="auto"/>
                <w:kern w:val="0"/>
                <w:szCs w:val="21"/>
                <w:lang w:val="en-US" w:eastAsia="zh-CN"/>
              </w:rPr>
              <w:t>12</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lang w:val="en-US" w:eastAsia="zh-CN"/>
              </w:rPr>
              <w:t>11号）；</w:t>
            </w:r>
          </w:p>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val="en-US" w:eastAsia="zh-CN"/>
              </w:rPr>
              <w:t>6</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lang w:eastAsia="zh-CN"/>
              </w:rPr>
              <w:t>关于印发《全县行政事业单位国有资产处置管理办法》的通知（沁财资</w:t>
            </w:r>
            <w:r>
              <w:rPr>
                <w:rFonts w:hint="eastAsia" w:ascii="仿宋_GB2312" w:hAnsi="仿宋_GB2312" w:eastAsia="仿宋_GB2312" w:cs="仿宋_GB2312"/>
                <w:color w:val="auto"/>
                <w:kern w:val="0"/>
                <w:szCs w:val="21"/>
              </w:rPr>
              <w:t>〔20</w:t>
            </w:r>
            <w:r>
              <w:rPr>
                <w:rFonts w:hint="eastAsia" w:ascii="仿宋_GB2312" w:hAnsi="仿宋_GB2312" w:eastAsia="仿宋_GB2312" w:cs="仿宋_GB2312"/>
                <w:color w:val="auto"/>
                <w:kern w:val="0"/>
                <w:szCs w:val="21"/>
                <w:lang w:val="en-US" w:eastAsia="zh-CN"/>
              </w:rPr>
              <w:t>12</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lang w:val="en-US" w:eastAsia="zh-CN"/>
              </w:rPr>
              <w:t>12号</w:t>
            </w:r>
            <w:r>
              <w:rPr>
                <w:rFonts w:hint="eastAsia" w:ascii="仿宋_GB2312" w:hAnsi="仿宋_GB2312" w:eastAsia="仿宋_GB2312" w:cs="仿宋_GB2312"/>
                <w:color w:val="auto"/>
                <w:kern w:val="0"/>
                <w:szCs w:val="21"/>
                <w:lang w:eastAsia="zh-CN"/>
              </w:rPr>
              <w:t>）；</w:t>
            </w:r>
          </w:p>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val="en-US" w:eastAsia="zh-CN"/>
              </w:rPr>
              <w:t>7.</w:t>
            </w:r>
            <w:r>
              <w:rPr>
                <w:rFonts w:hint="eastAsia" w:ascii="仿宋_GB2312" w:hAnsi="仿宋_GB2312" w:eastAsia="仿宋_GB2312" w:cs="仿宋_GB2312"/>
                <w:color w:val="auto"/>
                <w:kern w:val="0"/>
                <w:szCs w:val="21"/>
                <w:lang w:eastAsia="zh-CN"/>
              </w:rPr>
              <w:t>关于印发</w:t>
            </w:r>
            <w:r>
              <w:rPr>
                <w:rFonts w:hint="eastAsia" w:ascii="仿宋_GB2312" w:hAnsi="仿宋_GB2312" w:eastAsia="仿宋_GB2312" w:cs="仿宋_GB2312"/>
                <w:color w:val="auto"/>
                <w:kern w:val="0"/>
                <w:szCs w:val="21"/>
                <w:lang w:val="en-US" w:eastAsia="zh-CN"/>
              </w:rPr>
              <w:t>《沁源县财政局职能配置、内设机构和人员编制规定》的通知（办字</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lang w:val="en-US" w:eastAsia="zh-CN"/>
              </w:rPr>
              <w:t>2019</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lang w:val="en-US" w:eastAsia="zh-CN"/>
              </w:rPr>
              <w:t>23号）；</w:t>
            </w:r>
          </w:p>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20"/>
                <w:lang w:val="en-US" w:eastAsia="zh-CN"/>
              </w:rPr>
            </w:pPr>
            <w:r>
              <w:rPr>
                <w:rFonts w:hint="eastAsia" w:ascii="仿宋_GB2312" w:hAnsi="仿宋_GB2312" w:eastAsia="仿宋_GB2312" w:cs="仿宋_GB2312"/>
                <w:color w:val="auto"/>
                <w:kern w:val="0"/>
                <w:szCs w:val="21"/>
                <w:lang w:val="en-US" w:eastAsia="zh-CN"/>
              </w:rPr>
              <w:t>8</w:t>
            </w:r>
            <w:r>
              <w:rPr>
                <w:rFonts w:hint="eastAsia" w:ascii="仿宋_GB2312" w:hAnsi="仿宋_GB2312" w:eastAsia="仿宋_GB2312" w:cs="仿宋_GB2312"/>
                <w:color w:val="auto"/>
                <w:kern w:val="0"/>
                <w:szCs w:val="21"/>
              </w:rPr>
              <w:t>.《党政主要领导干部和国有企业领导人员经济责任审计规定》。</w:t>
            </w:r>
          </w:p>
        </w:tc>
        <w:tc>
          <w:tcPr>
            <w:tcW w:w="603"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5" w:hRule="atLeast"/>
        </w:trPr>
        <w:tc>
          <w:tcPr>
            <w:tcW w:w="6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事项</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类别</w:t>
            </w:r>
          </w:p>
        </w:tc>
        <w:tc>
          <w:tcPr>
            <w:tcW w:w="1339"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政事权</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限关系</w:t>
            </w:r>
          </w:p>
        </w:tc>
        <w:tc>
          <w:tcPr>
            <w:tcW w:w="1814"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事项名称</w:t>
            </w:r>
          </w:p>
        </w:tc>
        <w:tc>
          <w:tcPr>
            <w:tcW w:w="7497"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主要内容</w:t>
            </w:r>
          </w:p>
        </w:tc>
        <w:tc>
          <w:tcPr>
            <w:tcW w:w="195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实施依据</w:t>
            </w:r>
          </w:p>
        </w:tc>
        <w:tc>
          <w:tcPr>
            <w:tcW w:w="60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2" w:hRule="atLeast"/>
        </w:trPr>
        <w:tc>
          <w:tcPr>
            <w:tcW w:w="683"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业务运行</w:t>
            </w:r>
          </w:p>
        </w:tc>
        <w:tc>
          <w:tcPr>
            <w:tcW w:w="1339"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lang w:val="en-US" w:eastAsia="zh-CN"/>
              </w:rPr>
              <w:t>主管部门</w:t>
            </w:r>
            <w:r>
              <w:rPr>
                <w:rFonts w:hint="eastAsia" w:ascii="仿宋_GB2312" w:hAnsi="仿宋_GB2312" w:eastAsia="仿宋_GB2312" w:cs="仿宋_GB2312"/>
                <w:color w:val="auto"/>
                <w:kern w:val="0"/>
                <w:sz w:val="22"/>
              </w:rPr>
              <w:t>举办监督职责</w:t>
            </w:r>
          </w:p>
        </w:tc>
        <w:tc>
          <w:tcPr>
            <w:tcW w:w="1814" w:type="dxa"/>
            <w:gridSpan w:val="2"/>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对县文化馆工作进行监督和指导。</w:t>
            </w:r>
          </w:p>
        </w:tc>
        <w:tc>
          <w:tcPr>
            <w:tcW w:w="7497" w:type="dxa"/>
            <w:gridSpan w:val="3"/>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rPr>
                <w:rFonts w:hint="eastAsia" w:ascii="仿宋_GB2312" w:hAnsi="仿宋_GB2312" w:eastAsia="仿宋_GB2312" w:cs="仿宋_GB2312"/>
                <w:b w:val="0"/>
                <w:bCs w:val="0"/>
                <w:color w:val="auto"/>
                <w:kern w:val="0"/>
                <w:szCs w:val="21"/>
                <w:lang w:val="en-US" w:eastAsia="zh-CN"/>
              </w:rPr>
            </w:pPr>
            <w:r>
              <w:rPr>
                <w:rFonts w:hint="eastAsia" w:ascii="仿宋_GB2312" w:hAnsi="仿宋_GB2312" w:eastAsia="仿宋_GB2312" w:cs="仿宋_GB2312"/>
                <w:b w:val="0"/>
                <w:bCs w:val="0"/>
                <w:color w:val="auto"/>
                <w:kern w:val="0"/>
                <w:sz w:val="21"/>
                <w:szCs w:val="21"/>
                <w:lang w:val="en-US" w:eastAsia="zh-CN" w:bidi="ar-SA"/>
              </w:rPr>
              <w:t>1.</w:t>
            </w:r>
            <w:r>
              <w:rPr>
                <w:rFonts w:hint="eastAsia" w:ascii="仿宋_GB2312" w:hAnsi="仿宋_GB2312" w:eastAsia="仿宋_GB2312" w:cs="仿宋_GB2312"/>
                <w:b w:val="0"/>
                <w:bCs w:val="0"/>
                <w:color w:val="auto"/>
                <w:kern w:val="0"/>
                <w:szCs w:val="21"/>
                <w:lang w:val="en-US" w:eastAsia="zh-CN"/>
              </w:rPr>
              <w:t>指导与监督文化馆开展群众文化艺术活动；</w:t>
            </w:r>
          </w:p>
          <w:p>
            <w:pPr>
              <w:keepNext w:val="0"/>
              <w:keepLines w:val="0"/>
              <w:pageBreakBefore w:val="0"/>
              <w:numPr>
                <w:ilvl w:val="0"/>
                <w:numId w:val="0"/>
              </w:numPr>
              <w:kinsoku/>
              <w:wordWrap/>
              <w:overflowPunct/>
              <w:topLinePunct w:val="0"/>
              <w:autoSpaceDE/>
              <w:autoSpaceDN/>
              <w:bidi w:val="0"/>
              <w:adjustRightInd/>
              <w:snapToGrid/>
              <w:spacing w:line="240" w:lineRule="exact"/>
              <w:rPr>
                <w:rFonts w:hint="eastAsia" w:ascii="仿宋_GB2312" w:hAnsi="仿宋_GB2312" w:eastAsia="仿宋_GB2312" w:cs="仿宋_GB2312"/>
                <w:b w:val="0"/>
                <w:bCs w:val="0"/>
                <w:color w:val="auto"/>
                <w:kern w:val="0"/>
                <w:szCs w:val="21"/>
                <w:lang w:val="en-US" w:eastAsia="zh-CN"/>
              </w:rPr>
            </w:pPr>
            <w:r>
              <w:rPr>
                <w:rFonts w:hint="eastAsia" w:ascii="仿宋_GB2312" w:hAnsi="仿宋_GB2312" w:eastAsia="仿宋_GB2312" w:cs="仿宋_GB2312"/>
                <w:b w:val="0"/>
                <w:bCs w:val="0"/>
                <w:color w:val="auto"/>
                <w:kern w:val="0"/>
                <w:sz w:val="21"/>
                <w:szCs w:val="21"/>
                <w:lang w:val="en-US" w:eastAsia="zh-CN" w:bidi="ar-SA"/>
              </w:rPr>
              <w:t>2.</w:t>
            </w:r>
            <w:r>
              <w:rPr>
                <w:rFonts w:hint="eastAsia" w:ascii="仿宋_GB2312" w:hAnsi="仿宋_GB2312" w:eastAsia="仿宋_GB2312" w:cs="仿宋_GB2312"/>
                <w:b w:val="0"/>
                <w:bCs w:val="0"/>
                <w:color w:val="auto"/>
                <w:kern w:val="0"/>
                <w:szCs w:val="21"/>
                <w:lang w:val="en-US" w:eastAsia="zh-CN"/>
              </w:rPr>
              <w:t>指导与监督文化馆开展非物质文化遗产的保护、传承和发展，免费开放等工作。</w:t>
            </w:r>
          </w:p>
        </w:tc>
        <w:tc>
          <w:tcPr>
            <w:tcW w:w="1954"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jc w:val="both"/>
              <w:rPr>
                <w:rFonts w:hint="eastAsia" w:ascii="仿宋_GB2312" w:hAnsi="仿宋_GB2312" w:eastAsia="仿宋_GB2312" w:cs="仿宋_GB2312"/>
                <w:color w:val="auto"/>
              </w:rPr>
            </w:pPr>
            <w:r>
              <w:rPr>
                <w:rFonts w:hint="eastAsia" w:ascii="仿宋_GB2312" w:hAnsi="仿宋_GB2312" w:eastAsia="仿宋_GB2312" w:cs="仿宋_GB2312"/>
                <w:color w:val="auto"/>
                <w:kern w:val="0"/>
                <w:szCs w:val="21"/>
                <w:highlight w:val="none"/>
                <w:lang w:val="en-US" w:eastAsia="zh-CN"/>
              </w:rPr>
              <w:t>关于印发《沁源县文化和旅游局职能配置、内设机构和人员编制规定》的通知(办字</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spacing w:val="-6"/>
                <w:kern w:val="0"/>
                <w:sz w:val="21"/>
                <w:szCs w:val="21"/>
                <w:highlight w:val="none"/>
                <w:lang w:val="en-US" w:eastAsia="zh-CN"/>
              </w:rPr>
              <w:t>2019</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highlight w:val="none"/>
                <w:lang w:val="en-US" w:eastAsia="zh-CN"/>
              </w:rPr>
              <w:t>31号)</w:t>
            </w:r>
          </w:p>
        </w:tc>
        <w:tc>
          <w:tcPr>
            <w:tcW w:w="603"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47" w:hRule="atLeast"/>
        </w:trPr>
        <w:tc>
          <w:tcPr>
            <w:tcW w:w="683"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24"/>
              </w:rPr>
            </w:pPr>
          </w:p>
        </w:tc>
        <w:tc>
          <w:tcPr>
            <w:tcW w:w="1339"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lang w:val="en-US" w:eastAsia="zh-CN"/>
              </w:rPr>
              <w:t>事业单位</w:t>
            </w:r>
            <w:r>
              <w:rPr>
                <w:rFonts w:hint="eastAsia" w:ascii="仿宋_GB2312" w:hAnsi="仿宋_GB2312" w:eastAsia="仿宋_GB2312" w:cs="仿宋_GB2312"/>
                <w:color w:val="auto"/>
                <w:kern w:val="0"/>
                <w:sz w:val="22"/>
              </w:rPr>
              <w:t>自主管理职责</w:t>
            </w:r>
          </w:p>
        </w:tc>
        <w:tc>
          <w:tcPr>
            <w:tcW w:w="1814" w:type="dxa"/>
            <w:gridSpan w:val="2"/>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开展全县群众文化艺术活动，非物质文化遗产的保护</w:t>
            </w:r>
            <w:r>
              <w:rPr>
                <w:rFonts w:hint="eastAsia" w:ascii="仿宋_GB2312" w:hAnsi="仿宋_GB2312" w:eastAsia="仿宋_GB2312" w:cs="仿宋_GB2312"/>
                <w:color w:val="auto"/>
                <w:kern w:val="0"/>
                <w:szCs w:val="21"/>
                <w:lang w:val="en-US" w:eastAsia="zh-CN"/>
              </w:rPr>
              <w:t>和</w:t>
            </w:r>
            <w:r>
              <w:rPr>
                <w:rFonts w:hint="eastAsia" w:ascii="仿宋_GB2312" w:hAnsi="仿宋_GB2312" w:eastAsia="仿宋_GB2312" w:cs="仿宋_GB2312"/>
                <w:color w:val="auto"/>
                <w:kern w:val="0"/>
                <w:szCs w:val="21"/>
              </w:rPr>
              <w:t>传承，文化馆免费开放业务及日常管理工作</w:t>
            </w:r>
            <w:r>
              <w:rPr>
                <w:rFonts w:hint="eastAsia" w:ascii="仿宋_GB2312" w:hAnsi="仿宋_GB2312" w:eastAsia="仿宋_GB2312" w:cs="仿宋_GB2312"/>
                <w:color w:val="auto"/>
                <w:kern w:val="0"/>
                <w:szCs w:val="21"/>
                <w:lang w:eastAsia="zh-CN"/>
              </w:rPr>
              <w:t>。</w:t>
            </w:r>
          </w:p>
        </w:tc>
        <w:tc>
          <w:tcPr>
            <w:tcW w:w="7497" w:type="dxa"/>
            <w:gridSpan w:val="3"/>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1.</w:t>
            </w:r>
            <w:r>
              <w:rPr>
                <w:rFonts w:hint="eastAsia" w:ascii="仿宋_GB2312" w:hAnsi="仿宋_GB2312" w:eastAsia="仿宋_GB2312" w:cs="仿宋_GB2312"/>
                <w:color w:val="auto"/>
                <w:kern w:val="0"/>
                <w:szCs w:val="21"/>
              </w:rPr>
              <w:t>负责宣传党的方针、政策及路线，组织、指导群众开展文化艺术活动及大型文艺演出活动；</w:t>
            </w:r>
          </w:p>
          <w:p>
            <w:pPr>
              <w:keepNext w:val="0"/>
              <w:keepLines w:val="0"/>
              <w:pageBreakBefore w:val="0"/>
              <w:numPr>
                <w:ilvl w:val="0"/>
                <w:numId w:val="0"/>
              </w:numPr>
              <w:kinsoku/>
              <w:wordWrap/>
              <w:overflowPunct/>
              <w:topLinePunct w:val="0"/>
              <w:autoSpaceDE/>
              <w:autoSpaceDN/>
              <w:bidi w:val="0"/>
              <w:adjustRightInd/>
              <w:snapToGrid/>
              <w:spacing w:line="24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2.</w:t>
            </w:r>
            <w:r>
              <w:rPr>
                <w:rFonts w:hint="eastAsia" w:ascii="仿宋_GB2312" w:hAnsi="仿宋_GB2312" w:eastAsia="仿宋_GB2312" w:cs="仿宋_GB2312"/>
                <w:color w:val="auto"/>
                <w:kern w:val="0"/>
                <w:szCs w:val="21"/>
              </w:rPr>
              <w:t>负责辅导群众文艺创作，辅导、培训业余文艺骨干，研究群众文化艺术，指导全县艺术创作生产、艺术精品创作、业余文艺表演团体建设工作；</w:t>
            </w:r>
          </w:p>
          <w:p>
            <w:pPr>
              <w:keepNext w:val="0"/>
              <w:keepLines w:val="0"/>
              <w:pageBreakBefore w:val="0"/>
              <w:numPr>
                <w:ilvl w:val="0"/>
                <w:numId w:val="0"/>
              </w:numPr>
              <w:kinsoku/>
              <w:wordWrap/>
              <w:overflowPunct/>
              <w:topLinePunct w:val="0"/>
              <w:autoSpaceDE/>
              <w:autoSpaceDN/>
              <w:bidi w:val="0"/>
              <w:adjustRightInd/>
              <w:snapToGrid/>
              <w:spacing w:line="24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3.</w:t>
            </w:r>
            <w:r>
              <w:rPr>
                <w:rFonts w:hint="eastAsia" w:ascii="仿宋_GB2312" w:hAnsi="仿宋_GB2312" w:eastAsia="仿宋_GB2312" w:cs="仿宋_GB2312"/>
                <w:color w:val="auto"/>
                <w:kern w:val="0"/>
                <w:szCs w:val="21"/>
              </w:rPr>
              <w:t>负责文化馆免费开放工作，数字文化馆和文化馆分馆建设；</w:t>
            </w:r>
          </w:p>
          <w:p>
            <w:pPr>
              <w:keepNext w:val="0"/>
              <w:keepLines w:val="0"/>
              <w:pageBreakBefore w:val="0"/>
              <w:numPr>
                <w:ilvl w:val="0"/>
                <w:numId w:val="0"/>
              </w:numPr>
              <w:kinsoku/>
              <w:wordWrap/>
              <w:overflowPunct/>
              <w:topLinePunct w:val="0"/>
              <w:autoSpaceDE/>
              <w:autoSpaceDN/>
              <w:bidi w:val="0"/>
              <w:adjustRightInd/>
              <w:snapToGrid/>
              <w:spacing w:line="24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4.</w:t>
            </w:r>
            <w:r>
              <w:rPr>
                <w:rFonts w:hint="eastAsia" w:ascii="仿宋_GB2312" w:hAnsi="仿宋_GB2312" w:eastAsia="仿宋_GB2312" w:cs="仿宋_GB2312"/>
                <w:color w:val="auto"/>
                <w:kern w:val="0"/>
                <w:szCs w:val="21"/>
              </w:rPr>
              <w:t>收集、整理本地区的民间文化艺术形式，组织民间文化理论书籍和资料；</w:t>
            </w:r>
          </w:p>
          <w:p>
            <w:pPr>
              <w:keepNext w:val="0"/>
              <w:keepLines w:val="0"/>
              <w:pageBreakBefore w:val="0"/>
              <w:numPr>
                <w:ilvl w:val="0"/>
                <w:numId w:val="0"/>
              </w:numPr>
              <w:kinsoku/>
              <w:wordWrap/>
              <w:overflowPunct/>
              <w:topLinePunct w:val="0"/>
              <w:autoSpaceDE/>
              <w:autoSpaceDN/>
              <w:bidi w:val="0"/>
              <w:adjustRightInd/>
              <w:snapToGrid/>
              <w:spacing w:line="24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5.</w:t>
            </w:r>
            <w:r>
              <w:rPr>
                <w:rFonts w:hint="eastAsia" w:ascii="仿宋_GB2312" w:hAnsi="仿宋_GB2312" w:eastAsia="仿宋_GB2312" w:cs="仿宋_GB2312"/>
                <w:color w:val="auto"/>
                <w:kern w:val="0"/>
                <w:szCs w:val="21"/>
              </w:rPr>
              <w:t>搜集、整理、保护和传承非物质文化遗产，开展非遗申报、培训、展示、展演等工作建立非遗档案资料库。</w:t>
            </w:r>
          </w:p>
        </w:tc>
        <w:tc>
          <w:tcPr>
            <w:tcW w:w="1954" w:type="dxa"/>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color w:val="auto"/>
                <w:highlight w:val="none"/>
                <w:lang w:val="en-US"/>
              </w:rPr>
            </w:pPr>
            <w:r>
              <w:rPr>
                <w:rFonts w:hint="eastAsia" w:ascii="仿宋_GB2312" w:hAnsi="仿宋_GB2312" w:eastAsia="仿宋_GB2312" w:cs="仿宋_GB2312"/>
                <w:color w:val="auto"/>
                <w:kern w:val="0"/>
                <w:szCs w:val="21"/>
                <w:highlight w:val="none"/>
                <w:lang w:val="en-US" w:eastAsia="zh-CN"/>
              </w:rPr>
              <w:t>《关于沁源县文化和旅游局所属股级事业单位机构编制事项的通知》(沁编办发</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highlight w:val="none"/>
                <w:lang w:val="en-US" w:eastAsia="zh-CN"/>
              </w:rPr>
              <w:t>2022</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highlight w:val="none"/>
                <w:lang w:val="en-US" w:eastAsia="zh-CN"/>
              </w:rPr>
              <w:t>15号)</w:t>
            </w:r>
          </w:p>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Cs w:val="21"/>
              </w:rPr>
            </w:pPr>
          </w:p>
        </w:tc>
        <w:tc>
          <w:tcPr>
            <w:tcW w:w="603"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atLeast"/>
        </w:trPr>
        <w:tc>
          <w:tcPr>
            <w:tcW w:w="683"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24"/>
              </w:rPr>
            </w:pPr>
          </w:p>
        </w:tc>
        <w:tc>
          <w:tcPr>
            <w:tcW w:w="1339"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相关部门综合管理职责</w:t>
            </w:r>
          </w:p>
        </w:tc>
        <w:tc>
          <w:tcPr>
            <w:tcW w:w="1814" w:type="dxa"/>
            <w:gridSpan w:val="2"/>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1.财政部门行业监管、监察部门行政监察、审计部门审计监督</w:t>
            </w:r>
            <w:r>
              <w:rPr>
                <w:rFonts w:hint="eastAsia" w:ascii="仿宋_GB2312" w:hAnsi="仿宋_GB2312" w:eastAsia="仿宋_GB2312" w:cs="仿宋_GB2312"/>
                <w:color w:val="auto"/>
                <w:kern w:val="0"/>
                <w:szCs w:val="21"/>
                <w:lang w:eastAsia="zh-CN"/>
              </w:rPr>
              <w:t>；</w:t>
            </w:r>
          </w:p>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2.各级行政监督管理部门按照规定的职责分工，加强对政务服务活动的事中事后监管，依法查处违法违规行为。</w:t>
            </w:r>
          </w:p>
        </w:tc>
        <w:tc>
          <w:tcPr>
            <w:tcW w:w="7497" w:type="dxa"/>
            <w:gridSpan w:val="3"/>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color w:val="auto"/>
                <w:kern w:val="0"/>
                <w:sz w:val="20"/>
                <w:szCs w:val="21"/>
                <w:lang w:eastAsia="zh-CN"/>
              </w:rPr>
            </w:pPr>
            <w:r>
              <w:rPr>
                <w:rFonts w:hint="eastAsia" w:ascii="仿宋_GB2312" w:hAnsi="仿宋_GB2312" w:eastAsia="仿宋_GB2312" w:cs="仿宋_GB2312"/>
                <w:color w:val="auto"/>
                <w:kern w:val="0"/>
                <w:szCs w:val="21"/>
              </w:rPr>
              <w:t>1.参与制定并执行政府服务有关政策、规则、流程和标准，依法履行对政务服务监督、履约监管、行政处罚等职责</w:t>
            </w:r>
            <w:r>
              <w:rPr>
                <w:rFonts w:hint="eastAsia" w:ascii="仿宋_GB2312" w:hAnsi="仿宋_GB2312" w:eastAsia="仿宋_GB2312" w:cs="仿宋_GB2312"/>
                <w:color w:val="auto"/>
                <w:kern w:val="0"/>
                <w:szCs w:val="21"/>
                <w:lang w:eastAsia="zh-CN"/>
              </w:rPr>
              <w:t>；</w:t>
            </w:r>
          </w:p>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color w:val="auto"/>
                <w:kern w:val="0"/>
                <w:sz w:val="20"/>
                <w:szCs w:val="21"/>
                <w:lang w:eastAsia="zh-CN"/>
              </w:rPr>
            </w:pPr>
            <w:r>
              <w:rPr>
                <w:rFonts w:hint="eastAsia" w:ascii="仿宋_GB2312" w:hAnsi="仿宋_GB2312" w:eastAsia="仿宋_GB2312" w:cs="仿宋_GB2312"/>
                <w:color w:val="auto"/>
                <w:kern w:val="0"/>
                <w:szCs w:val="21"/>
              </w:rPr>
              <w:t>2.依照法律法规授权，履行对服务活动相关机构及人员的考核评价等职责</w:t>
            </w:r>
            <w:r>
              <w:rPr>
                <w:rFonts w:hint="eastAsia" w:ascii="仿宋_GB2312" w:hAnsi="仿宋_GB2312" w:eastAsia="仿宋_GB2312" w:cs="仿宋_GB2312"/>
                <w:color w:val="auto"/>
                <w:kern w:val="0"/>
                <w:szCs w:val="21"/>
                <w:lang w:eastAsia="zh-CN"/>
              </w:rPr>
              <w:t>；</w:t>
            </w:r>
          </w:p>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color w:val="auto"/>
                <w:kern w:val="0"/>
                <w:sz w:val="20"/>
                <w:szCs w:val="21"/>
                <w:lang w:eastAsia="zh-CN"/>
              </w:rPr>
            </w:pPr>
            <w:r>
              <w:rPr>
                <w:rFonts w:hint="eastAsia" w:ascii="仿宋_GB2312" w:hAnsi="仿宋_GB2312" w:eastAsia="仿宋_GB2312" w:cs="仿宋_GB2312"/>
                <w:color w:val="auto"/>
                <w:kern w:val="0"/>
                <w:szCs w:val="21"/>
              </w:rPr>
              <w:t>3.受理政务服务活动当事人及其他利害关系人的投诉、申诉，依法查处政务服务活动中的违法违规行为</w:t>
            </w:r>
            <w:r>
              <w:rPr>
                <w:rFonts w:hint="eastAsia" w:ascii="仿宋_GB2312" w:hAnsi="仿宋_GB2312" w:eastAsia="仿宋_GB2312" w:cs="仿宋_GB2312"/>
                <w:color w:val="auto"/>
                <w:kern w:val="0"/>
                <w:szCs w:val="21"/>
                <w:lang w:eastAsia="zh-CN"/>
              </w:rPr>
              <w:t>；</w:t>
            </w:r>
          </w:p>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4.法律法规规定的其他监督管理事项。</w:t>
            </w:r>
          </w:p>
        </w:tc>
        <w:tc>
          <w:tcPr>
            <w:tcW w:w="1954"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Cs w:val="21"/>
              </w:rPr>
            </w:pPr>
          </w:p>
        </w:tc>
        <w:tc>
          <w:tcPr>
            <w:tcW w:w="603"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 w:hAnsi="仿宋" w:eastAsia="仿宋" w:cs="仿宋"/>
                <w:color w:val="auto"/>
                <w:sz w:val="24"/>
              </w:rPr>
            </w:pPr>
          </w:p>
        </w:tc>
      </w:tr>
    </w:tbl>
    <w:p>
      <w:pPr>
        <w:keepNext w:val="0"/>
        <w:keepLines w:val="0"/>
        <w:pageBreakBefore w:val="0"/>
        <w:kinsoku/>
        <w:wordWrap/>
        <w:overflowPunct/>
        <w:topLinePunct w:val="0"/>
        <w:autoSpaceDE/>
        <w:autoSpaceDN/>
        <w:bidi w:val="0"/>
        <w:adjustRightInd/>
        <w:snapToGrid/>
        <w:spacing w:line="594" w:lineRule="exact"/>
        <w:rPr>
          <w:rFonts w:hint="eastAsia" w:ascii="仿宋" w:hAnsi="仿宋" w:eastAsia="方正小标宋简体" w:cs="仿宋"/>
          <w:color w:val="auto"/>
          <w:sz w:val="32"/>
          <w:szCs w:val="32"/>
          <w:lang w:eastAsia="zh-CN"/>
        </w:rPr>
        <w:sectPr>
          <w:footerReference r:id="rId4" w:type="default"/>
          <w:pgSz w:w="16838" w:h="11906" w:orient="landscape"/>
          <w:pgMar w:top="1531" w:right="1531" w:bottom="1531" w:left="1531"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、附则</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1.事项类别：</w:t>
      </w:r>
      <w:r>
        <w:rPr>
          <w:rFonts w:hint="eastAsia" w:ascii="仿宋_GB2312" w:hAnsi="仿宋_GB2312" w:eastAsia="仿宋_GB2312" w:cs="仿宋_GB2312"/>
          <w:color w:val="auto"/>
          <w:sz w:val="32"/>
          <w:szCs w:val="32"/>
        </w:rPr>
        <w:t>按照改革试点文件规定，分解为党建工作、干部人事、收入分配、财务资产、业务运行等方面。</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2.政事权限关系：</w:t>
      </w:r>
      <w:r>
        <w:rPr>
          <w:rFonts w:hint="eastAsia" w:ascii="仿宋_GB2312" w:hAnsi="仿宋_GB2312" w:eastAsia="仿宋_GB2312" w:cs="仿宋_GB2312"/>
          <w:color w:val="auto"/>
          <w:sz w:val="32"/>
          <w:szCs w:val="32"/>
        </w:rPr>
        <w:t>分为主管部门举办监督职责、事业单位自主管理职责、相关部门综合管理职责。其中，主管部门举办监督职责指按照规定需要经举办单位批准同意的事项；事业单位自主管理职责指事业单位能够自行决定的事项；相关部门综合管理职责指需要经过编制、财政、人社等综合管理部门核准的事项。</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3.事项名称：</w:t>
      </w:r>
      <w:r>
        <w:rPr>
          <w:rFonts w:hint="eastAsia" w:ascii="仿宋_GB2312" w:hAnsi="仿宋_GB2312" w:eastAsia="仿宋_GB2312" w:cs="仿宋_GB2312"/>
          <w:color w:val="auto"/>
          <w:sz w:val="32"/>
          <w:szCs w:val="32"/>
        </w:rPr>
        <w:t>属事项类别项目的子项，为</w:t>
      </w:r>
      <w:r>
        <w:rPr>
          <w:rFonts w:hint="eastAsia" w:ascii="仿宋_GB2312" w:hAnsi="仿宋_GB2312" w:eastAsia="仿宋_GB2312" w:cs="仿宋_GB2312"/>
          <w:color w:val="auto"/>
          <w:sz w:val="32"/>
          <w:szCs w:val="32"/>
          <w:u w:val="none"/>
          <w:lang w:eastAsia="zh-CN"/>
        </w:rPr>
        <w:t>主管部门</w:t>
      </w:r>
      <w:r>
        <w:rPr>
          <w:rFonts w:hint="eastAsia" w:ascii="仿宋_GB2312" w:hAnsi="仿宋_GB2312" w:eastAsia="仿宋_GB2312" w:cs="仿宋_GB2312"/>
          <w:color w:val="auto"/>
          <w:sz w:val="32"/>
          <w:szCs w:val="32"/>
          <w:u w:val="none"/>
        </w:rPr>
        <w:t>举办监督职责</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事业单位自主管理</w:t>
      </w:r>
      <w:r>
        <w:rPr>
          <w:rFonts w:hint="eastAsia" w:ascii="仿宋_GB2312" w:hAnsi="仿宋_GB2312" w:eastAsia="仿宋_GB2312" w:cs="仿宋_GB2312"/>
          <w:color w:val="auto"/>
          <w:sz w:val="32"/>
          <w:szCs w:val="32"/>
          <w:u w:val="none"/>
          <w:lang w:eastAsia="zh-CN"/>
        </w:rPr>
        <w:t>职责、相关部门综合管理职责</w:t>
      </w:r>
      <w:r>
        <w:rPr>
          <w:rFonts w:hint="eastAsia" w:ascii="仿宋_GB2312" w:hAnsi="仿宋_GB2312" w:eastAsia="仿宋_GB2312" w:cs="仿宋_GB2312"/>
          <w:color w:val="auto"/>
          <w:sz w:val="32"/>
          <w:szCs w:val="32"/>
        </w:rPr>
        <w:t>的具体任务名称。</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_GB2312" w:hAnsi="仿宋_GB2312" w:eastAsia="仿宋_GB2312" w:cs="仿宋_GB2312"/>
          <w:color w:val="auto"/>
          <w:spacing w:val="11"/>
          <w:sz w:val="32"/>
          <w:szCs w:val="32"/>
        </w:rPr>
      </w:pPr>
      <w:r>
        <w:rPr>
          <w:rFonts w:hint="eastAsia" w:ascii="楷体_GB2312" w:hAnsi="楷体_GB2312" w:eastAsia="楷体_GB2312" w:cs="楷体_GB2312"/>
          <w:b/>
          <w:bCs/>
          <w:color w:val="auto"/>
          <w:sz w:val="32"/>
          <w:szCs w:val="32"/>
        </w:rPr>
        <w:t>4.主要内容：</w:t>
      </w:r>
      <w:r>
        <w:rPr>
          <w:rFonts w:hint="eastAsia" w:ascii="仿宋_GB2312" w:hAnsi="仿宋_GB2312" w:eastAsia="仿宋_GB2312" w:cs="仿宋_GB2312"/>
          <w:color w:val="auto"/>
          <w:spacing w:val="11"/>
          <w:sz w:val="32"/>
          <w:szCs w:val="32"/>
        </w:rPr>
        <w:t>事项名称的具体任务，细化为某项具体工作。</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_GB2312" w:hAnsi="仿宋_GB2312" w:eastAsia="仿宋_GB2312" w:cs="仿宋_GB2312"/>
          <w:color w:val="auto"/>
          <w:spacing w:val="11"/>
          <w:sz w:val="32"/>
          <w:szCs w:val="32"/>
        </w:rPr>
      </w:pPr>
      <w:r>
        <w:rPr>
          <w:rFonts w:hint="eastAsia" w:ascii="楷体_GB2312" w:hAnsi="楷体_GB2312" w:eastAsia="楷体_GB2312" w:cs="楷体_GB2312"/>
          <w:b/>
          <w:bCs/>
          <w:color w:val="auto"/>
          <w:sz w:val="32"/>
          <w:szCs w:val="32"/>
        </w:rPr>
        <w:t>5.实施依据：</w:t>
      </w:r>
      <w:r>
        <w:rPr>
          <w:rFonts w:hint="eastAsia" w:ascii="仿宋_GB2312" w:hAnsi="仿宋_GB2312" w:eastAsia="仿宋_GB2312" w:cs="仿宋_GB2312"/>
          <w:color w:val="auto"/>
          <w:sz w:val="32"/>
          <w:szCs w:val="32"/>
        </w:rPr>
        <w:t>确定该事项所依据的法律法规和文件。</w:t>
      </w:r>
    </w:p>
    <w:p>
      <w:pPr>
        <w:keepNext w:val="0"/>
        <w:keepLines w:val="0"/>
        <w:pageBreakBefore w:val="0"/>
        <w:kinsoku/>
        <w:wordWrap/>
        <w:overflowPunct/>
        <w:topLinePunct w:val="0"/>
        <w:autoSpaceDE/>
        <w:autoSpaceDN/>
        <w:bidi w:val="0"/>
        <w:adjustRightInd/>
        <w:snapToGrid/>
        <w:spacing w:line="594" w:lineRule="exact"/>
        <w:rPr>
          <w:rFonts w:hint="eastAsia" w:ascii="仿宋" w:hAnsi="仿宋" w:eastAsia="方正小标宋简体" w:cs="仿宋"/>
          <w:color w:val="auto"/>
          <w:sz w:val="32"/>
          <w:szCs w:val="32"/>
          <w:lang w:eastAsia="zh-CN"/>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7919D1-FD24-4C4C-8378-0C88BAC1E70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2D17F198-F4D7-4E1E-9013-5DE6682823BF}"/>
  </w:font>
  <w:font w:name="仿宋_GB2312">
    <w:panose1 w:val="02010609030101010101"/>
    <w:charset w:val="86"/>
    <w:family w:val="modern"/>
    <w:pitch w:val="default"/>
    <w:sig w:usb0="00000001" w:usb1="080E0000" w:usb2="00000000" w:usb3="00000000" w:csb0="00040000" w:csb1="00000000"/>
    <w:embedRegular r:id="rId3" w:fontKey="{8D9F3ADB-8EFC-426A-BB74-4D227C496EC2}"/>
  </w:font>
  <w:font w:name="楷体_GB2312">
    <w:panose1 w:val="02010609030101010101"/>
    <w:charset w:val="86"/>
    <w:family w:val="modern"/>
    <w:pitch w:val="default"/>
    <w:sig w:usb0="00000001" w:usb1="080E0000" w:usb2="00000000" w:usb3="00000000" w:csb0="00040000" w:csb1="00000000"/>
    <w:embedRegular r:id="rId4" w:fontKey="{1A084601-A383-4A5A-A0F5-FCFDA76B749B}"/>
  </w:font>
  <w:font w:name="仿宋">
    <w:panose1 w:val="02010609060101010101"/>
    <w:charset w:val="86"/>
    <w:family w:val="auto"/>
    <w:pitch w:val="default"/>
    <w:sig w:usb0="800002BF" w:usb1="38CF7CFA" w:usb2="00000016" w:usb3="00000000" w:csb0="00040001" w:csb1="00000000"/>
    <w:embedRegular r:id="rId5" w:fontKey="{A9410883-C550-4449-9832-928F57332F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lZjI4MGZkZGMwNDQ4OWYzODBkYjY2N2JkMTliMDcifQ=="/>
  </w:docVars>
  <w:rsids>
    <w:rsidRoot w:val="66AF3B19"/>
    <w:rsid w:val="01004D0D"/>
    <w:rsid w:val="016C3D27"/>
    <w:rsid w:val="03EE0393"/>
    <w:rsid w:val="050E236F"/>
    <w:rsid w:val="05E57574"/>
    <w:rsid w:val="07504EC1"/>
    <w:rsid w:val="087E15BA"/>
    <w:rsid w:val="0A1C264E"/>
    <w:rsid w:val="0A5237FA"/>
    <w:rsid w:val="0B492353"/>
    <w:rsid w:val="0D692839"/>
    <w:rsid w:val="0F8507F1"/>
    <w:rsid w:val="0FA61B22"/>
    <w:rsid w:val="1092654A"/>
    <w:rsid w:val="10A02A15"/>
    <w:rsid w:val="10E76995"/>
    <w:rsid w:val="111D5E14"/>
    <w:rsid w:val="114809B7"/>
    <w:rsid w:val="155913E5"/>
    <w:rsid w:val="1809216B"/>
    <w:rsid w:val="18697B91"/>
    <w:rsid w:val="19324427"/>
    <w:rsid w:val="19C86B39"/>
    <w:rsid w:val="1A530AF8"/>
    <w:rsid w:val="1AB05F4B"/>
    <w:rsid w:val="1DD97567"/>
    <w:rsid w:val="1DF223D6"/>
    <w:rsid w:val="1E9952CC"/>
    <w:rsid w:val="1E9B0BE5"/>
    <w:rsid w:val="20651585"/>
    <w:rsid w:val="20B10327"/>
    <w:rsid w:val="21BE5D29"/>
    <w:rsid w:val="24BC41CC"/>
    <w:rsid w:val="24DB3BC4"/>
    <w:rsid w:val="25E161F7"/>
    <w:rsid w:val="272B7390"/>
    <w:rsid w:val="2B08148B"/>
    <w:rsid w:val="2DBE7252"/>
    <w:rsid w:val="2F2B3D2C"/>
    <w:rsid w:val="2F967065"/>
    <w:rsid w:val="318178A1"/>
    <w:rsid w:val="31F31EC4"/>
    <w:rsid w:val="323031E0"/>
    <w:rsid w:val="364C66D0"/>
    <w:rsid w:val="37EE7A89"/>
    <w:rsid w:val="3A804B9A"/>
    <w:rsid w:val="3B8E778B"/>
    <w:rsid w:val="3DBA4867"/>
    <w:rsid w:val="3F253F62"/>
    <w:rsid w:val="3F8F587F"/>
    <w:rsid w:val="40EF4827"/>
    <w:rsid w:val="422D6F33"/>
    <w:rsid w:val="4254028A"/>
    <w:rsid w:val="42F240D3"/>
    <w:rsid w:val="43C90127"/>
    <w:rsid w:val="4678706D"/>
    <w:rsid w:val="473C5A05"/>
    <w:rsid w:val="47F85EE4"/>
    <w:rsid w:val="48AB00BB"/>
    <w:rsid w:val="495913D8"/>
    <w:rsid w:val="49B36502"/>
    <w:rsid w:val="49E05655"/>
    <w:rsid w:val="4AA448D5"/>
    <w:rsid w:val="4D470EE5"/>
    <w:rsid w:val="4E636855"/>
    <w:rsid w:val="54024ED4"/>
    <w:rsid w:val="56293EE0"/>
    <w:rsid w:val="57CA16F3"/>
    <w:rsid w:val="59EE3C8E"/>
    <w:rsid w:val="5B060C94"/>
    <w:rsid w:val="5CBA1507"/>
    <w:rsid w:val="5DB04EE7"/>
    <w:rsid w:val="5E280F21"/>
    <w:rsid w:val="5EE4753E"/>
    <w:rsid w:val="62432D6F"/>
    <w:rsid w:val="642B635D"/>
    <w:rsid w:val="65953340"/>
    <w:rsid w:val="66AF3B19"/>
    <w:rsid w:val="67AE42ED"/>
    <w:rsid w:val="67B0620F"/>
    <w:rsid w:val="688D1BDE"/>
    <w:rsid w:val="68C53F3C"/>
    <w:rsid w:val="6A813E93"/>
    <w:rsid w:val="6CE85145"/>
    <w:rsid w:val="704A4D27"/>
    <w:rsid w:val="70A703CB"/>
    <w:rsid w:val="70F829D5"/>
    <w:rsid w:val="710D6ACD"/>
    <w:rsid w:val="71672966"/>
    <w:rsid w:val="73365310"/>
    <w:rsid w:val="7389674C"/>
    <w:rsid w:val="73B40E35"/>
    <w:rsid w:val="75F07CFB"/>
    <w:rsid w:val="775546DD"/>
    <w:rsid w:val="7C240B22"/>
    <w:rsid w:val="7C2B0102"/>
    <w:rsid w:val="7C8A46A7"/>
    <w:rsid w:val="7D0243C0"/>
    <w:rsid w:val="7DA27D7F"/>
    <w:rsid w:val="7E064983"/>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autoRedefine/>
    <w:qFormat/>
    <w:uiPriority w:val="0"/>
    <w:pPr>
      <w:keepNext/>
      <w:keepLines/>
      <w:spacing w:before="260" w:after="260" w:line="415" w:lineRule="auto"/>
      <w:outlineLvl w:val="2"/>
    </w:pPr>
    <w:rPr>
      <w:b/>
      <w:sz w:val="32"/>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6293</Words>
  <Characters>6587</Characters>
  <Lines>0</Lines>
  <Paragraphs>0</Paragraphs>
  <TotalTime>0</TotalTime>
  <ScaleCrop>false</ScaleCrop>
  <LinksUpToDate>false</LinksUpToDate>
  <CharactersWithSpaces>6612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2023-05-29T08:13:00Z</dcterms:created>
  <dc:creator>骏马</dc:creator>
  <cp:lastModifiedBy>Administrator</cp:lastModifiedBy>
  <cp:lastPrinted>2024-03-20T02:26:00Z</cp:lastPrinted>
  <dcterms:modified xsi:type="dcterms:W3CDTF">2024-03-27T01:44:03Z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EB8A9CC318F44CEB80B1F760DD9179D6_13</vt:lpwstr>
  </property>
</Properties>
</file>