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沁源县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2023年地方政府债券发行及还本付息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情况说明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年末我县债务余额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152512</w:t>
      </w:r>
      <w:r>
        <w:rPr>
          <w:rFonts w:hint="eastAsia" w:ascii="仿宋" w:hAnsi="仿宋" w:eastAsia="仿宋"/>
          <w:color w:val="auto"/>
          <w:sz w:val="32"/>
          <w:szCs w:val="32"/>
        </w:rPr>
        <w:t>万元，新增债务转贷收入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15259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本年债务还本支出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47万元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新增债务主要为</w:t>
      </w:r>
      <w:r>
        <w:rPr>
          <w:rFonts w:hint="eastAsia" w:ascii="仿宋" w:hAnsi="仿宋" w:eastAsia="仿宋"/>
          <w:color w:val="auto"/>
          <w:sz w:val="32"/>
          <w:szCs w:val="32"/>
        </w:rPr>
        <w:t>：一般债务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4859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color w:val="auto"/>
          <w:sz w:val="32"/>
          <w:szCs w:val="32"/>
        </w:rPr>
        <w:t>专项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债券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10400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>本年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一般</w:t>
      </w:r>
      <w:r>
        <w:rPr>
          <w:rFonts w:hint="eastAsia" w:ascii="仿宋" w:hAnsi="仿宋" w:eastAsia="仿宋"/>
          <w:color w:val="auto"/>
          <w:sz w:val="32"/>
          <w:szCs w:val="32"/>
        </w:rPr>
        <w:t>债务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结余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1136万元，专项债务结余324万元，全部结转下年使用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本年我县地方政府一般债券付息支出655万元，专项债券付息支出3941万元。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7319D"/>
    <w:rsid w:val="0537319D"/>
    <w:rsid w:val="25CA1B22"/>
    <w:rsid w:val="2E9B4E99"/>
    <w:rsid w:val="329D414F"/>
    <w:rsid w:val="48F928DD"/>
    <w:rsid w:val="6E1672A1"/>
    <w:rsid w:val="6E65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2022-08-10T01:53:00Z</dcterms:created>
  <dc:creator>Administrator</dc:creator>
  <cp:lastModifiedBy>Administrator</cp:lastModifiedBy>
  <dcterms:modified xsi:type="dcterms:W3CDTF">2024-09-25T03:56:00Z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