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adjustRightInd/>
        <w:spacing w:line="600" w:lineRule="exact"/>
        <w:ind w:firstLine="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bidi w:val="0"/>
        <w:adjustRightInd/>
        <w:spacing w:line="600" w:lineRule="exact"/>
        <w:ind w:firstLine="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bidi w:val="0"/>
        <w:adjustRightInd/>
        <w:spacing w:line="600" w:lineRule="exact"/>
        <w:ind w:firstLine="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bidi w:val="0"/>
        <w:adjustRightInd/>
        <w:spacing w:line="600" w:lineRule="exact"/>
        <w:ind w:firstLine="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bidi w:val="0"/>
        <w:adjustRightInd/>
        <w:spacing w:line="600" w:lineRule="exact"/>
        <w:ind w:firstLine="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bidi w:val="0"/>
        <w:adjustRightInd/>
        <w:spacing w:line="600" w:lineRule="exact"/>
        <w:ind w:firstLine="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bidi w:val="0"/>
        <w:adjustRightInd/>
        <w:spacing w:line="600" w:lineRule="exact"/>
        <w:ind w:firstLine="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bidi w:val="0"/>
        <w:adjustRightInd/>
        <w:spacing w:line="600" w:lineRule="exact"/>
        <w:jc w:val="center"/>
        <w:textAlignment w:val="auto"/>
        <w:rPr>
          <w:rFonts w:hint="default" w:ascii="仿宋_GB2312" w:hAnsi="仿宋_GB2312" w:eastAsia="仿宋_GB2312" w:cs="仿宋_GB2312"/>
          <w:b/>
          <w:bCs/>
          <w:sz w:val="52"/>
          <w:szCs w:val="52"/>
          <w:u w:val="single"/>
          <w:lang w:val="en-US" w:eastAsia="zh-CN"/>
        </w:rPr>
      </w:pPr>
      <w:r>
        <w:rPr>
          <w:rFonts w:hint="eastAsia" w:ascii="仿宋_GB2312" w:hAnsi="仿宋_GB2312" w:eastAsia="仿宋_GB2312" w:cs="仿宋_GB2312"/>
          <w:b/>
          <w:bCs/>
          <w:sz w:val="52"/>
          <w:szCs w:val="52"/>
          <w:u w:val="single"/>
          <w:lang w:val="en-US" w:eastAsia="zh-CN"/>
        </w:rPr>
        <w:t>沁源县卫生健康保障中心</w:t>
      </w:r>
    </w:p>
    <w:p>
      <w:pPr>
        <w:keepNext w:val="0"/>
        <w:keepLines w:val="0"/>
        <w:pageBreakBefore w:val="0"/>
        <w:widowControl w:val="0"/>
        <w:kinsoku/>
        <w:wordWrap/>
        <w:overflowPunct/>
        <w:topLinePunct w:val="0"/>
        <w:bidi w:val="0"/>
        <w:adjustRightInd/>
        <w:spacing w:line="600" w:lineRule="exact"/>
        <w:jc w:val="center"/>
        <w:textAlignment w:val="auto"/>
        <w:rPr>
          <w:rFonts w:hint="eastAsia" w:ascii="仿宋_GB2312" w:hAnsi="仿宋_GB2312" w:eastAsia="仿宋_GB2312" w:cs="仿宋_GB2312"/>
          <w:b/>
          <w:bCs/>
          <w:sz w:val="52"/>
          <w:szCs w:val="52"/>
        </w:rPr>
      </w:pPr>
      <w:r>
        <w:rPr>
          <w:rFonts w:hint="eastAsia" w:ascii="仿宋_GB2312" w:hAnsi="仿宋_GB2312" w:eastAsia="仿宋_GB2312" w:cs="仿宋_GB2312"/>
          <w:b/>
          <w:bCs/>
          <w:sz w:val="52"/>
          <w:szCs w:val="52"/>
        </w:rPr>
        <w:t>202</w:t>
      </w:r>
      <w:r>
        <w:rPr>
          <w:rFonts w:hint="eastAsia" w:ascii="仿宋_GB2312" w:hAnsi="仿宋_GB2312" w:eastAsia="仿宋_GB2312" w:cs="仿宋_GB2312"/>
          <w:b/>
          <w:bCs/>
          <w:sz w:val="52"/>
          <w:szCs w:val="52"/>
          <w:lang w:val="en-US" w:eastAsia="zh-CN"/>
        </w:rPr>
        <w:t>1</w:t>
      </w:r>
      <w:r>
        <w:rPr>
          <w:rFonts w:hint="eastAsia" w:ascii="仿宋_GB2312" w:hAnsi="仿宋_GB2312" w:eastAsia="仿宋_GB2312" w:cs="仿宋_GB2312"/>
          <w:b/>
          <w:bCs/>
          <w:sz w:val="52"/>
          <w:szCs w:val="52"/>
        </w:rPr>
        <w:t>年度部门决算公开</w:t>
      </w:r>
    </w:p>
    <w:p>
      <w:pPr>
        <w:keepNext w:val="0"/>
        <w:keepLines w:val="0"/>
        <w:pageBreakBefore w:val="0"/>
        <w:widowControl w:val="0"/>
        <w:kinsoku/>
        <w:wordWrap/>
        <w:overflowPunct/>
        <w:topLinePunct w:val="0"/>
        <w:bidi w:val="0"/>
        <w:adjustRightInd/>
        <w:spacing w:line="600" w:lineRule="exact"/>
        <w:ind w:firstLine="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bidi w:val="0"/>
        <w:adjustRightInd/>
        <w:spacing w:line="600" w:lineRule="exact"/>
        <w:ind w:firstLine="0"/>
        <w:textAlignment w:val="auto"/>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bidi w:val="0"/>
        <w:adjustRightInd/>
        <w:spacing w:line="600" w:lineRule="exact"/>
        <w:jc w:val="center"/>
        <w:textAlignment w:val="auto"/>
        <w:rPr>
          <w:rFonts w:hint="eastAsia" w:ascii="仿宋_GB2312" w:hAnsi="仿宋_GB2312" w:eastAsia="仿宋_GB2312" w:cs="仿宋_GB2312"/>
          <w:b/>
          <w:bCs/>
          <w:sz w:val="44"/>
          <w:szCs w:val="44"/>
        </w:rPr>
      </w:pPr>
      <w:r>
        <w:rPr>
          <w:rFonts w:hint="eastAsia" w:ascii="仿宋_GB2312" w:hAnsi="仿宋_GB2312" w:eastAsia="仿宋_GB2312" w:cs="仿宋_GB2312"/>
          <w:sz w:val="32"/>
          <w:szCs w:val="32"/>
        </w:rPr>
        <w:br w:type="page"/>
      </w:r>
      <w:r>
        <w:rPr>
          <w:rFonts w:hint="eastAsia" w:ascii="仿宋_GB2312" w:hAnsi="仿宋_GB2312" w:eastAsia="仿宋_GB2312" w:cs="仿宋_GB2312"/>
          <w:b/>
          <w:bCs/>
          <w:sz w:val="44"/>
          <w:szCs w:val="44"/>
        </w:rPr>
        <w:t>目  录</w:t>
      </w:r>
    </w:p>
    <w:p>
      <w:pPr>
        <w:keepNext w:val="0"/>
        <w:keepLines w:val="0"/>
        <w:pageBreakBefore w:val="0"/>
        <w:widowControl w:val="0"/>
        <w:kinsoku/>
        <w:wordWrap/>
        <w:overflowPunct/>
        <w:topLinePunct w:val="0"/>
        <w:bidi w:val="0"/>
        <w:adjustRightInd/>
        <w:spacing w:line="600" w:lineRule="exact"/>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bidi w:val="0"/>
        <w:adjustRightInd/>
        <w:spacing w:line="600" w:lineRule="exact"/>
        <w:ind w:firstLine="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第一部分 部门概况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一、</w:t>
      </w:r>
      <w:r>
        <w:rPr>
          <w:rFonts w:hint="eastAsia" w:ascii="仿宋_GB2312" w:hAnsi="仿宋_GB2312" w:eastAsia="仿宋_GB2312" w:cs="仿宋_GB2312"/>
          <w:b w:val="0"/>
          <w:bCs w:val="0"/>
          <w:sz w:val="32"/>
          <w:szCs w:val="32"/>
        </w:rPr>
        <w:t>主要职能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二、</w:t>
      </w:r>
      <w:r>
        <w:rPr>
          <w:rFonts w:hint="eastAsia" w:ascii="仿宋_GB2312" w:hAnsi="仿宋_GB2312" w:eastAsia="仿宋_GB2312" w:cs="仿宋_GB2312"/>
          <w:b w:val="0"/>
          <w:bCs w:val="0"/>
          <w:sz w:val="32"/>
          <w:szCs w:val="32"/>
        </w:rPr>
        <w:t>部门机构设置及决算单位构成情况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三、2021</w:t>
      </w:r>
      <w:r>
        <w:rPr>
          <w:rFonts w:hint="eastAsia" w:ascii="仿宋_GB2312" w:hAnsi="仿宋_GB2312" w:eastAsia="仿宋_GB2312" w:cs="仿宋_GB2312"/>
          <w:b w:val="0"/>
          <w:bCs w:val="0"/>
          <w:sz w:val="32"/>
          <w:szCs w:val="32"/>
        </w:rPr>
        <w:t>年度主要工作完成情况</w:t>
      </w:r>
    </w:p>
    <w:p>
      <w:pPr>
        <w:keepNext w:val="0"/>
        <w:keepLines w:val="0"/>
        <w:pageBreakBefore w:val="0"/>
        <w:widowControl w:val="0"/>
        <w:kinsoku/>
        <w:wordWrap/>
        <w:overflowPunct/>
        <w:topLinePunct w:val="0"/>
        <w:bidi w:val="0"/>
        <w:adjustRightInd/>
        <w:spacing w:line="600" w:lineRule="exact"/>
        <w:ind w:firstLine="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 xml:space="preserve">第二部分 </w:t>
      </w:r>
      <w:r>
        <w:rPr>
          <w:rFonts w:hint="eastAsia" w:ascii="仿宋_GB2312" w:hAnsi="仿宋_GB2312" w:eastAsia="仿宋_GB2312" w:cs="仿宋_GB2312"/>
          <w:b/>
          <w:bCs/>
          <w:sz w:val="32"/>
          <w:szCs w:val="32"/>
          <w:lang w:eastAsia="zh-CN"/>
        </w:rPr>
        <w:t>2021</w:t>
      </w:r>
      <w:r>
        <w:rPr>
          <w:rFonts w:hint="eastAsia" w:ascii="仿宋_GB2312" w:hAnsi="仿宋_GB2312" w:eastAsia="仿宋_GB2312" w:cs="仿宋_GB2312"/>
          <w:b/>
          <w:bCs/>
          <w:sz w:val="32"/>
          <w:szCs w:val="32"/>
        </w:rPr>
        <w:t>年度部门决算表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一、</w:t>
      </w:r>
      <w:r>
        <w:rPr>
          <w:rFonts w:hint="eastAsia" w:ascii="仿宋_GB2312" w:hAnsi="仿宋_GB2312" w:eastAsia="仿宋_GB2312" w:cs="仿宋_GB2312"/>
          <w:b w:val="0"/>
          <w:bCs w:val="0"/>
          <w:sz w:val="32"/>
          <w:szCs w:val="32"/>
        </w:rPr>
        <w:t>收入支出决算总表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二、</w:t>
      </w:r>
      <w:r>
        <w:rPr>
          <w:rFonts w:hint="eastAsia" w:ascii="仿宋_GB2312" w:hAnsi="仿宋_GB2312" w:eastAsia="仿宋_GB2312" w:cs="仿宋_GB2312"/>
          <w:b w:val="0"/>
          <w:bCs w:val="0"/>
          <w:sz w:val="32"/>
          <w:szCs w:val="32"/>
        </w:rPr>
        <w:t>收入决算表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三、</w:t>
      </w:r>
      <w:r>
        <w:rPr>
          <w:rFonts w:hint="eastAsia" w:ascii="仿宋_GB2312" w:hAnsi="仿宋_GB2312" w:eastAsia="仿宋_GB2312" w:cs="仿宋_GB2312"/>
          <w:b w:val="0"/>
          <w:bCs w:val="0"/>
          <w:sz w:val="32"/>
          <w:szCs w:val="32"/>
        </w:rPr>
        <w:t>支出决算表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四、</w:t>
      </w:r>
      <w:r>
        <w:rPr>
          <w:rFonts w:hint="eastAsia" w:ascii="仿宋_GB2312" w:hAnsi="仿宋_GB2312" w:eastAsia="仿宋_GB2312" w:cs="仿宋_GB2312"/>
          <w:b w:val="0"/>
          <w:bCs w:val="0"/>
          <w:sz w:val="32"/>
          <w:szCs w:val="32"/>
        </w:rPr>
        <w:t>财政拨款收入支出决算总表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五、</w:t>
      </w:r>
      <w:r>
        <w:rPr>
          <w:rFonts w:hint="eastAsia" w:ascii="仿宋_GB2312" w:hAnsi="仿宋_GB2312" w:eastAsia="仿宋_GB2312" w:cs="仿宋_GB2312"/>
          <w:b w:val="0"/>
          <w:bCs w:val="0"/>
          <w:sz w:val="32"/>
          <w:szCs w:val="32"/>
        </w:rPr>
        <w:t>一般公共预算财政拨款支出决算表（一）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六、</w:t>
      </w:r>
      <w:r>
        <w:rPr>
          <w:rFonts w:hint="eastAsia" w:ascii="仿宋_GB2312" w:hAnsi="仿宋_GB2312" w:eastAsia="仿宋_GB2312" w:cs="仿宋_GB2312"/>
          <w:b w:val="0"/>
          <w:bCs w:val="0"/>
          <w:sz w:val="32"/>
          <w:szCs w:val="32"/>
        </w:rPr>
        <w:t>一般公共预算财政拨款支出决算表（二）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七、</w:t>
      </w:r>
      <w:r>
        <w:rPr>
          <w:rFonts w:hint="eastAsia" w:ascii="仿宋_GB2312" w:hAnsi="仿宋_GB2312" w:eastAsia="仿宋_GB2312" w:cs="仿宋_GB2312"/>
          <w:b w:val="0"/>
          <w:bCs w:val="0"/>
          <w:sz w:val="32"/>
          <w:szCs w:val="32"/>
        </w:rPr>
        <w:t>一般公共预算财政拨款“三公”经费支出决算表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八、</w:t>
      </w:r>
      <w:r>
        <w:rPr>
          <w:rFonts w:hint="eastAsia" w:ascii="仿宋_GB2312" w:hAnsi="仿宋_GB2312" w:eastAsia="仿宋_GB2312" w:cs="仿宋_GB2312"/>
          <w:b w:val="0"/>
          <w:bCs w:val="0"/>
          <w:sz w:val="32"/>
          <w:szCs w:val="32"/>
        </w:rPr>
        <w:t>政府性基金预算财政拨款收入支出决算表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九、</w:t>
      </w:r>
      <w:r>
        <w:rPr>
          <w:rFonts w:hint="eastAsia" w:ascii="仿宋_GB2312" w:hAnsi="仿宋_GB2312" w:eastAsia="仿宋_GB2312" w:cs="仿宋_GB2312"/>
          <w:b w:val="0"/>
          <w:bCs w:val="0"/>
          <w:sz w:val="32"/>
          <w:szCs w:val="32"/>
        </w:rPr>
        <w:t>国有资本经营预算财政拨款支出决算表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十、</w:t>
      </w:r>
      <w:r>
        <w:rPr>
          <w:rFonts w:hint="eastAsia" w:ascii="仿宋_GB2312" w:hAnsi="仿宋_GB2312" w:eastAsia="仿宋_GB2312" w:cs="仿宋_GB2312"/>
          <w:b w:val="0"/>
          <w:bCs w:val="0"/>
          <w:sz w:val="32"/>
          <w:szCs w:val="32"/>
        </w:rPr>
        <w:t>部门决算公开相关信息统计表</w:t>
      </w:r>
    </w:p>
    <w:p>
      <w:pPr>
        <w:keepNext w:val="0"/>
        <w:keepLines w:val="0"/>
        <w:pageBreakBefore w:val="0"/>
        <w:widowControl w:val="0"/>
        <w:kinsoku/>
        <w:wordWrap/>
        <w:overflowPunct/>
        <w:topLinePunct w:val="0"/>
        <w:bidi w:val="0"/>
        <w:adjustRightInd/>
        <w:spacing w:line="600" w:lineRule="exact"/>
        <w:ind w:firstLine="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第三部分 </w:t>
      </w:r>
      <w:r>
        <w:rPr>
          <w:rFonts w:hint="eastAsia" w:ascii="仿宋_GB2312" w:hAnsi="仿宋_GB2312" w:eastAsia="仿宋_GB2312" w:cs="仿宋_GB2312"/>
          <w:b/>
          <w:bCs/>
          <w:sz w:val="32"/>
          <w:szCs w:val="32"/>
          <w:lang w:eastAsia="zh-CN"/>
        </w:rPr>
        <w:t>2021</w:t>
      </w:r>
      <w:r>
        <w:rPr>
          <w:rFonts w:hint="eastAsia" w:ascii="仿宋_GB2312" w:hAnsi="仿宋_GB2312" w:eastAsia="仿宋_GB2312" w:cs="仿宋_GB2312"/>
          <w:b/>
          <w:bCs/>
          <w:sz w:val="32"/>
          <w:szCs w:val="32"/>
        </w:rPr>
        <w:t>年度部门决算情况说明</w:t>
      </w:r>
    </w:p>
    <w:p>
      <w:pPr>
        <w:keepNext w:val="0"/>
        <w:keepLines w:val="0"/>
        <w:pageBreakBefore w:val="0"/>
        <w:widowControl w:val="0"/>
        <w:kinsoku/>
        <w:wordWrap/>
        <w:overflowPunct/>
        <w:topLinePunct w:val="0"/>
        <w:bidi w:val="0"/>
        <w:adjustRightInd/>
        <w:spacing w:line="600" w:lineRule="exact"/>
        <w:ind w:firstLine="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第四部分 名词解释</w:t>
      </w:r>
    </w:p>
    <w:p>
      <w:pPr>
        <w:keepNext w:val="0"/>
        <w:keepLines w:val="0"/>
        <w:pageBreakBefore w:val="0"/>
        <w:widowControl w:val="0"/>
        <w:kinsoku/>
        <w:wordWrap/>
        <w:overflowPunct/>
        <w:topLinePunct w:val="0"/>
        <w:bidi w:val="0"/>
        <w:adjustRightInd/>
        <w:spacing w:before="100" w:beforeAutospacing="1" w:after="100" w:afterAutospacing="1" w:line="600" w:lineRule="exact"/>
        <w:jc w:val="center"/>
        <w:textAlignment w:val="auto"/>
        <w:rPr>
          <w:rFonts w:hint="eastAsia" w:ascii="仿宋_GB2312" w:hAnsi="仿宋_GB2312" w:eastAsia="仿宋_GB2312" w:cs="仿宋_GB2312"/>
          <w:b/>
          <w:bCs/>
          <w:sz w:val="36"/>
          <w:szCs w:val="36"/>
        </w:rPr>
      </w:pPr>
      <w:r>
        <w:rPr>
          <w:rFonts w:hint="eastAsia" w:ascii="仿宋_GB2312" w:hAnsi="仿宋_GB2312" w:eastAsia="仿宋_GB2312" w:cs="仿宋_GB2312"/>
          <w:sz w:val="32"/>
          <w:szCs w:val="32"/>
        </w:rPr>
        <w:br w:type="page"/>
      </w:r>
      <w:r>
        <w:rPr>
          <w:rFonts w:hint="eastAsia" w:ascii="仿宋_GB2312" w:hAnsi="仿宋_GB2312" w:eastAsia="仿宋_GB2312" w:cs="仿宋_GB2312"/>
          <w:b/>
          <w:bCs/>
          <w:sz w:val="36"/>
          <w:szCs w:val="36"/>
        </w:rPr>
        <w:t>第一部分　部门概况</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一、部门主要职能</w:t>
      </w:r>
    </w:p>
    <w:p>
      <w:pPr>
        <w:spacing w:line="550" w:lineRule="exact"/>
        <w:ind w:firstLine="640" w:firstLineChars="200"/>
        <w:rPr>
          <w:rFonts w:hint="eastAsia" w:ascii="仿宋_GB2312" w:hAnsi="仿宋_GB2312" w:eastAsia="仿宋_GB2312" w:cs="仿宋_GB2312"/>
          <w:szCs w:val="32"/>
          <w:lang w:val="en-US" w:eastAsia="zh-CN"/>
        </w:rPr>
      </w:pPr>
      <w:r>
        <w:rPr>
          <w:rFonts w:hint="eastAsia" w:ascii="仿宋" w:hAnsi="仿宋" w:eastAsia="仿宋" w:cs="仿宋"/>
          <w:szCs w:val="32"/>
          <w:lang w:val="en-US" w:eastAsia="zh-CN"/>
        </w:rPr>
        <w:t>（</w:t>
      </w:r>
      <w:r>
        <w:rPr>
          <w:rFonts w:hint="eastAsia" w:ascii="仿宋_GB2312" w:hAnsi="仿宋_GB2312" w:eastAsia="仿宋_GB2312" w:cs="仿宋_GB2312"/>
          <w:szCs w:val="32"/>
          <w:lang w:val="en-US" w:eastAsia="zh-CN"/>
        </w:rPr>
        <w:t>一）贯彻执行国家财政、税收、宏观经济等各项方针政策，参与拟定全县各项宏观经济政策，拟定和执行全县财政、税收的发展战略、方针政策、中长期规划、改革方案及其他有关政策；提出运用财税政策实施宏观调控和综合平衡社会财力的建议，拟定和执行县对乡（镇）的分配政策。</w:t>
      </w:r>
    </w:p>
    <w:p>
      <w:pPr>
        <w:spacing w:line="550" w:lineRule="exact"/>
        <w:ind w:firstLine="640" w:firstLineChars="200"/>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（二）贯彻执行国家财政、财务、会计管理及行政事业单位国有资产管理的法律、法规及各项方针政策，拟定全县财政、财务、会计管理及行政事业单位国有资产管理等基础管理的规章制度。</w:t>
      </w:r>
    </w:p>
    <w:p>
      <w:pPr>
        <w:spacing w:line="550" w:lineRule="exact"/>
        <w:ind w:firstLine="640" w:firstLineChars="200"/>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三）编制年度全县预决算草案并组织执行；受县人民政府委托，向县人民代表大会报告全县预算及其执行情况，向县人大常委会报告决算；管理全县各项财政收入，管理全县预算外资金和财政专户；管理有关政府性基金；深化部门预算改革，组织制定经费开支标准、定额，负责审核批复部门（单位）的年度预决算。</w:t>
      </w:r>
    </w:p>
    <w:p>
      <w:pPr>
        <w:spacing w:line="550" w:lineRule="exact"/>
        <w:ind w:firstLine="640" w:firstLineChars="200"/>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（四）确定全县财政税收收入计划。</w:t>
      </w:r>
    </w:p>
    <w:p>
      <w:pPr>
        <w:spacing w:line="550" w:lineRule="exact"/>
        <w:ind w:firstLine="640" w:firstLineChars="200"/>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（五）负责政府非税收入管理，负责政府性基金管理及预算编制，按规定管理行政事业性收费。管理财政票据。负责煤炭可持续发展基金的管理和稽查。</w:t>
      </w:r>
    </w:p>
    <w:p>
      <w:pPr>
        <w:spacing w:line="550" w:lineRule="exact"/>
        <w:ind w:firstLine="640" w:firstLineChars="200"/>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（六）贯彻执行国库管理制度，探索完善县乡乡财政国库集中收付制度并进行监督管理。负责审核和编制汇总全县财政总决算和部门决算，负责管理县本级财政银行帐户和县级预算单位银行帐户。</w:t>
      </w:r>
    </w:p>
    <w:p>
      <w:pPr>
        <w:spacing w:line="550" w:lineRule="exact"/>
        <w:ind w:firstLine="640" w:firstLineChars="200"/>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七）贯彻执行国家有关政府采购的政策，拟定和执行全县政府采购政策，负责管理和监督政府采购工作；管理财政公共支出；根据国家规定的开支标准和支出政策，制定需要全县统一规定的开支标准和支出政策。</w:t>
      </w:r>
    </w:p>
    <w:p>
      <w:pPr>
        <w:spacing w:line="550" w:lineRule="exact"/>
        <w:ind w:firstLine="640" w:firstLineChars="200"/>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八）拟定并组织实施全县行政事业单位国有资产及其收益管理规章制度，建立行政事业单位国有资产配置、整合、调剂、共享、共用机制，负责管理全县行政事业单位国有资产及其收益，审核批复全县行政事业单位国有资产配置、处置、产权办公室等事项。</w:t>
      </w:r>
    </w:p>
    <w:p>
      <w:pPr>
        <w:spacing w:line="550" w:lineRule="exact"/>
        <w:ind w:firstLine="640" w:firstLineChars="200"/>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九）办理和监督全县财政和经济发展支出、政府性投资项目的财政拨款，参与拟定全县建设投资的有关政策，拟定基本建设财务制度，负责有关政策性补贴和专项储备资金财政管理工作。负责全县农业综合开发工作，指导和推动全县农村综合改革工作。</w:t>
      </w:r>
    </w:p>
    <w:p>
      <w:pPr>
        <w:spacing w:line="550" w:lineRule="exact"/>
        <w:ind w:firstLine="640" w:firstLineChars="200"/>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（十）拟定全县社会保障资金的财务管理制度；会同有关部门管理全县财政社会保障和就业及医疗卫生支出，组织实施对社会保障资金使用的财政监督。</w:t>
      </w:r>
    </w:p>
    <w:p>
      <w:pPr>
        <w:spacing w:line="550" w:lineRule="exact"/>
        <w:ind w:firstLine="640" w:firstLineChars="200"/>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（十一）贯彻执行国家关于国内债务和政府外债管理的各项方针、政策、规章制度和管理办法；参与外国政府贷（赠）款的管理、监督工作；负责地方彩票市场的监管工作。</w:t>
      </w:r>
    </w:p>
    <w:p>
      <w:pPr>
        <w:spacing w:line="550" w:lineRule="exact"/>
        <w:ind w:firstLine="640" w:firstLineChars="200"/>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（十二）管理和指导全县会计工作；监督和规范会计行为，监督执行会计规章制度、《企业会计准则》，监督执行政府总预算、行政和事业单位及分待业的会计制度；指导和管理全县社会审计。</w:t>
      </w:r>
    </w:p>
    <w:p>
      <w:pPr>
        <w:spacing w:line="550" w:lineRule="exact"/>
        <w:ind w:firstLine="640" w:firstLineChars="200"/>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（十三）监督财税方针、政策、法律、法规的执行情况，检查、反映财政收支管理中的重大问题；提出加强财政管理的政策建议。</w:t>
      </w:r>
    </w:p>
    <w:p>
      <w:pPr>
        <w:spacing w:line="550" w:lineRule="exact"/>
        <w:ind w:firstLine="640" w:firstLineChars="200"/>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（十四）制定全县财政科学研究和财政教育规划；组织全县财政人才培训；负责财政信息和财政宣传工作。</w:t>
      </w:r>
    </w:p>
    <w:p>
      <w:pPr>
        <w:spacing w:line="550" w:lineRule="exact"/>
        <w:ind w:firstLine="640" w:firstLineChars="200"/>
        <w:rPr>
          <w:rFonts w:hint="eastAsia" w:ascii="黑体" w:hAnsi="黑体" w:eastAsia="黑体" w:cs="黑体"/>
          <w:sz w:val="32"/>
          <w:szCs w:val="32"/>
        </w:rPr>
      </w:pPr>
      <w:r>
        <w:rPr>
          <w:rFonts w:hint="eastAsia" w:ascii="仿宋_GB2312" w:hAnsi="仿宋_GB2312" w:eastAsia="仿宋_GB2312" w:cs="仿宋_GB2312"/>
          <w:szCs w:val="32"/>
          <w:lang w:val="en-US" w:eastAsia="zh-CN"/>
        </w:rPr>
        <w:t xml:space="preserve">（十五）承担县委、县人民政府和上级财政部门交办的其它事项。     </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二、部门机构设置及决算单位构成情况</w:t>
      </w:r>
    </w:p>
    <w:p>
      <w:pPr>
        <w:spacing w:line="550"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1. 根据部门职责分工，本部门内设机构包括</w:t>
      </w:r>
      <w:r>
        <w:rPr>
          <w:rFonts w:hint="eastAsia" w:ascii="仿宋_GB2312" w:hAnsi="仿宋_GB2312" w:eastAsia="仿宋_GB2312" w:cs="仿宋_GB2312"/>
          <w:szCs w:val="32"/>
          <w:lang w:val="en-US" w:eastAsia="zh-CN"/>
        </w:rPr>
        <w:t>办公室、综合业务股</w:t>
      </w:r>
      <w:r>
        <w:rPr>
          <w:rFonts w:hint="eastAsia" w:ascii="仿宋_GB2312" w:hAnsi="仿宋_GB2312" w:eastAsia="仿宋_GB2312" w:cs="仿宋_GB2312"/>
          <w:szCs w:val="32"/>
        </w:rPr>
        <w:t>。本部门</w:t>
      </w:r>
      <w:r>
        <w:rPr>
          <w:rFonts w:hint="eastAsia" w:ascii="仿宋_GB2312" w:hAnsi="仿宋_GB2312" w:eastAsia="仿宋_GB2312" w:cs="仿宋_GB2312"/>
          <w:szCs w:val="32"/>
          <w:lang w:val="en-US" w:eastAsia="zh-CN"/>
        </w:rPr>
        <w:t>无</w:t>
      </w:r>
      <w:r>
        <w:rPr>
          <w:rFonts w:hint="eastAsia" w:ascii="仿宋_GB2312" w:hAnsi="仿宋_GB2312" w:eastAsia="仿宋_GB2312" w:cs="仿宋_GB2312"/>
          <w:szCs w:val="32"/>
        </w:rPr>
        <w:t>下属单位。</w:t>
      </w:r>
    </w:p>
    <w:p>
      <w:pPr>
        <w:spacing w:line="550"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2. 从</w:t>
      </w:r>
      <w:r>
        <w:rPr>
          <w:rFonts w:hint="eastAsia" w:ascii="仿宋_GB2312" w:hAnsi="仿宋_GB2312" w:eastAsia="仿宋_GB2312" w:cs="仿宋_GB2312"/>
          <w:szCs w:val="32"/>
          <w:lang w:val="en-US" w:eastAsia="zh-CN"/>
        </w:rPr>
        <w:t>预</w:t>
      </w:r>
      <w:r>
        <w:rPr>
          <w:rFonts w:hint="eastAsia" w:ascii="仿宋_GB2312" w:hAnsi="仿宋_GB2312" w:eastAsia="仿宋_GB2312" w:cs="仿宋_GB2312"/>
          <w:szCs w:val="32"/>
        </w:rPr>
        <w:t>算单位构成看，纳入</w:t>
      </w:r>
      <w:r>
        <w:rPr>
          <w:rFonts w:hint="eastAsia" w:ascii="仿宋_GB2312" w:hAnsi="仿宋_GB2312" w:eastAsia="仿宋_GB2312" w:cs="仿宋_GB2312"/>
          <w:szCs w:val="32"/>
          <w:lang w:val="en-US" w:eastAsia="zh-CN"/>
        </w:rPr>
        <w:t>沁源县卫生健康保障中心</w:t>
      </w:r>
      <w:r>
        <w:rPr>
          <w:rFonts w:hint="eastAsia" w:ascii="仿宋_GB2312" w:hAnsi="仿宋_GB2312" w:eastAsia="仿宋_GB2312" w:cs="仿宋_GB2312"/>
          <w:szCs w:val="32"/>
        </w:rPr>
        <w:t>20</w:t>
      </w:r>
      <w:r>
        <w:rPr>
          <w:rFonts w:hint="eastAsia" w:ascii="仿宋_GB2312" w:hAnsi="仿宋_GB2312" w:eastAsia="仿宋_GB2312" w:cs="仿宋_GB2312"/>
          <w:szCs w:val="32"/>
          <w:lang w:val="en-US" w:eastAsia="zh-CN"/>
        </w:rPr>
        <w:t>22</w:t>
      </w:r>
      <w:r>
        <w:rPr>
          <w:rFonts w:hint="eastAsia" w:ascii="仿宋_GB2312" w:hAnsi="仿宋_GB2312" w:eastAsia="仿宋_GB2312" w:cs="仿宋_GB2312"/>
          <w:szCs w:val="32"/>
        </w:rPr>
        <w:t>年部门汇总</w:t>
      </w:r>
      <w:r>
        <w:rPr>
          <w:rFonts w:hint="eastAsia" w:ascii="仿宋_GB2312" w:hAnsi="仿宋_GB2312" w:eastAsia="仿宋_GB2312" w:cs="仿宋_GB2312"/>
          <w:szCs w:val="32"/>
          <w:lang w:val="en-US" w:eastAsia="zh-CN"/>
        </w:rPr>
        <w:t>预</w:t>
      </w:r>
      <w:r>
        <w:rPr>
          <w:rFonts w:hint="eastAsia" w:ascii="仿宋_GB2312" w:hAnsi="仿宋_GB2312" w:eastAsia="仿宋_GB2312" w:cs="仿宋_GB2312"/>
          <w:szCs w:val="32"/>
        </w:rPr>
        <w:t>算编制范围的预算单位共计</w:t>
      </w:r>
      <w:r>
        <w:rPr>
          <w:rFonts w:hint="eastAsia" w:ascii="仿宋_GB2312" w:hAnsi="仿宋_GB2312" w:eastAsia="仿宋_GB2312" w:cs="仿宋_GB2312"/>
          <w:szCs w:val="32"/>
          <w:lang w:val="en-US" w:eastAsia="zh-CN"/>
        </w:rPr>
        <w:t>1</w:t>
      </w:r>
      <w:r>
        <w:rPr>
          <w:rFonts w:hint="eastAsia" w:ascii="仿宋_GB2312" w:hAnsi="仿宋_GB2312" w:eastAsia="仿宋_GB2312" w:cs="仿宋_GB2312"/>
          <w:szCs w:val="32"/>
        </w:rPr>
        <w:t>家，具体包括：</w:t>
      </w:r>
      <w:r>
        <w:rPr>
          <w:rFonts w:hint="eastAsia" w:ascii="仿宋_GB2312" w:hAnsi="仿宋_GB2312" w:eastAsia="仿宋_GB2312" w:cs="仿宋_GB2312"/>
          <w:szCs w:val="32"/>
          <w:lang w:val="en-US" w:eastAsia="zh-CN"/>
        </w:rPr>
        <w:t>沁源县卫生健康保障中心</w:t>
      </w:r>
      <w:r>
        <w:rPr>
          <w:rFonts w:hint="eastAsia" w:ascii="仿宋_GB2312" w:hAnsi="仿宋_GB2312" w:eastAsia="仿宋_GB2312" w:cs="仿宋_GB2312"/>
          <w:szCs w:val="32"/>
        </w:rPr>
        <w:t>本级。</w:t>
      </w:r>
    </w:p>
    <w:p>
      <w:pPr>
        <w:keepNext w:val="0"/>
        <w:keepLines w:val="0"/>
        <w:pageBreakBefore w:val="0"/>
        <w:widowControl w:val="0"/>
        <w:kinsoku/>
        <w:wordWrap/>
        <w:overflowPunct/>
        <w:topLinePunct w:val="0"/>
        <w:autoSpaceDE w:val="0"/>
        <w:autoSpaceDN w:val="0"/>
        <w:bidi w:val="0"/>
        <w:adjustRightInd/>
        <w:snapToGrid w:val="0"/>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w:t>
      </w:r>
      <w:r>
        <w:rPr>
          <w:rFonts w:hint="eastAsia" w:ascii="黑体" w:hAnsi="黑体" w:eastAsia="黑体" w:cs="黑体"/>
          <w:sz w:val="32"/>
          <w:szCs w:val="32"/>
          <w:lang w:eastAsia="zh-CN"/>
        </w:rPr>
        <w:t>2021</w:t>
      </w:r>
      <w:r>
        <w:rPr>
          <w:rFonts w:hint="eastAsia" w:ascii="黑体" w:hAnsi="黑体" w:eastAsia="黑体" w:cs="黑体"/>
          <w:sz w:val="32"/>
          <w:szCs w:val="32"/>
        </w:rPr>
        <w:t>年度主要工作完成情况</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2021年，我中心将紧紧围绕省、市、县爱卫工作部署，以迎接“国家卫生县城”复审工作为抓手，全面持续提升人居环境为目标，继续开创我县爱国卫生工作新局面，用实际行动迎接党的二十大召开。</w:t>
      </w:r>
    </w:p>
    <w:p>
      <w:pPr>
        <w:keepNext w:val="0"/>
        <w:keepLines w:val="0"/>
        <w:pageBreakBefore w:val="0"/>
        <w:numPr>
          <w:ilvl w:val="0"/>
          <w:numId w:val="1"/>
        </w:numPr>
        <w:kinsoku/>
        <w:wordWrap/>
        <w:overflowPunct/>
        <w:topLinePunct w:val="0"/>
        <w:autoSpaceDE/>
        <w:autoSpaceDN/>
        <w:bidi w:val="0"/>
        <w:adjustRightInd/>
        <w:snapToGrid/>
        <w:spacing w:line="560" w:lineRule="exact"/>
        <w:ind w:left="-220" w:leftChars="0" w:firstLine="640" w:firstLineChars="0"/>
        <w:jc w:val="left"/>
        <w:textAlignment w:val="auto"/>
        <w:rPr>
          <w:rFonts w:hint="eastAsia" w:ascii="楷体" w:hAnsi="楷体" w:eastAsia="楷体" w:cs="楷体"/>
          <w:color w:val="auto"/>
          <w:kern w:val="2"/>
          <w:sz w:val="32"/>
          <w:szCs w:val="32"/>
          <w:lang w:val="en-US" w:eastAsia="zh-CN" w:bidi="ar-SA"/>
        </w:rPr>
      </w:pPr>
      <w:r>
        <w:rPr>
          <w:rFonts w:hint="eastAsia" w:ascii="楷体" w:hAnsi="楷体" w:eastAsia="楷体" w:cs="楷体"/>
          <w:color w:val="auto"/>
          <w:kern w:val="2"/>
          <w:sz w:val="32"/>
          <w:szCs w:val="32"/>
          <w:lang w:val="en-US" w:eastAsia="zh-CN" w:bidi="ar-SA"/>
        </w:rPr>
        <w:t>重点工作</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1、以改善群众居住、就业环境为出发点，加大城乡环境卫生督查力度，进一步全面提升全县环境卫生整体水平，为我县顺利通过“国家卫生县城”复审奠定坚实的基础；</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2、以保障人民健康为宗旨，以“国家文明城市”创建为契机，积极开展消除“四害”工作，将我县病媒生物密度控制在国家要求标准范围内；</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3、结合爱卫工作实际，大力宣传爱国卫生知识，不断探索创新优化城乡环境卫生管理机制，实现人居环境治理常态化。</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楷体" w:hAnsi="楷体" w:eastAsia="楷体" w:cs="楷体"/>
          <w:color w:val="auto"/>
          <w:kern w:val="2"/>
          <w:sz w:val="32"/>
          <w:szCs w:val="32"/>
          <w:lang w:val="en-US" w:eastAsia="zh-CN" w:bidi="ar-SA"/>
        </w:rPr>
      </w:pPr>
      <w:r>
        <w:rPr>
          <w:rFonts w:hint="eastAsia" w:ascii="楷体" w:hAnsi="楷体" w:eastAsia="楷体" w:cs="楷体"/>
          <w:color w:val="auto"/>
          <w:kern w:val="2"/>
          <w:sz w:val="32"/>
          <w:szCs w:val="32"/>
          <w:lang w:val="en-US" w:eastAsia="zh-CN" w:bidi="ar-SA"/>
        </w:rPr>
        <w:t>（二）具体举措</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hAnsi="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w:t>
      </w:r>
      <w:r>
        <w:rPr>
          <w:rFonts w:hint="eastAsia" w:hAnsi="仿宋_GB2312" w:cs="仿宋_GB2312"/>
          <w:color w:val="auto"/>
          <w:kern w:val="2"/>
          <w:sz w:val="32"/>
          <w:szCs w:val="32"/>
          <w:lang w:val="en-US" w:eastAsia="zh-CN" w:bidi="ar-SA"/>
        </w:rPr>
        <w:t>通过条幅、版面、电子屏、网络等媒体大力开展“国家卫生县城”复审宣传，提高群众知晓率，营造浓厚宣传氛围；联合相关职能单位开展联合整治，以县城建成区环境卫生为重点进行督查、记录并反馈，切实保障复审工作圆满完成。</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hAnsi="仿宋_GB2312" w:cs="仿宋_GB2312"/>
          <w:color w:val="auto"/>
          <w:kern w:val="2"/>
          <w:sz w:val="32"/>
          <w:szCs w:val="32"/>
          <w:lang w:val="en-US" w:eastAsia="zh-CN" w:bidi="ar-SA"/>
        </w:rPr>
      </w:pPr>
      <w:r>
        <w:rPr>
          <w:rFonts w:hint="eastAsia" w:hAnsi="仿宋_GB2312" w:cs="仿宋_GB2312"/>
          <w:color w:val="auto"/>
          <w:kern w:val="2"/>
          <w:sz w:val="32"/>
          <w:szCs w:val="32"/>
          <w:lang w:val="en-US" w:eastAsia="zh-CN" w:bidi="ar-SA"/>
        </w:rPr>
        <w:t>2、协调第三方专业队伍清理建成区鼠、蝇、蚊、蟑螂孳生地，完善防鼠、防蝇设施，尤其加大对医院、学校餐厅、车站、旅店等人员集结地的防制力度，保证“四害”密度控制在国家卫生县城要求的标准内。</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hAnsi="仿宋_GB2312" w:cs="仿宋_GB2312"/>
          <w:color w:val="auto"/>
          <w:kern w:val="2"/>
          <w:sz w:val="32"/>
          <w:szCs w:val="32"/>
          <w:lang w:val="en-US" w:eastAsia="zh-CN" w:bidi="ar-SA"/>
        </w:rPr>
      </w:pPr>
      <w:r>
        <w:rPr>
          <w:rFonts w:hint="eastAsia" w:hAnsi="仿宋_GB2312" w:cs="仿宋_GB2312"/>
          <w:color w:val="auto"/>
          <w:kern w:val="2"/>
          <w:sz w:val="32"/>
          <w:szCs w:val="32"/>
          <w:lang w:val="en-US" w:eastAsia="zh-CN" w:bidi="ar-SA"/>
        </w:rPr>
        <w:t>3、大力开展讲卫生、树新风、除陋习活动，摒弃乱扔、乱吐、乱贴、乱行等不文明行为，充分利用互联网、移动客户端等新媒体传播健康知识，提高健康教育的针对性、精准性和实效性。</w:t>
      </w:r>
    </w:p>
    <w:p>
      <w:pPr>
        <w:pStyle w:val="2"/>
        <w:rPr>
          <w:rFonts w:hint="eastAsia"/>
        </w:rPr>
      </w:pPr>
    </w:p>
    <w:p>
      <w:pPr>
        <w:keepNext w:val="0"/>
        <w:keepLines w:val="0"/>
        <w:pageBreakBefore w:val="0"/>
        <w:widowControl w:val="0"/>
        <w:kinsoku/>
        <w:wordWrap/>
        <w:overflowPunct/>
        <w:topLinePunct w:val="0"/>
        <w:autoSpaceDE w:val="0"/>
        <w:autoSpaceDN w:val="0"/>
        <w:bidi w:val="0"/>
        <w:adjustRightInd/>
        <w:snapToGrid w:val="0"/>
        <w:spacing w:before="100" w:beforeAutospacing="1" w:after="100" w:afterAutospacing="1" w:line="600" w:lineRule="exact"/>
        <w:jc w:val="center"/>
        <w:textAlignment w:val="auto"/>
        <w:rPr>
          <w:rFonts w:hint="eastAsia" w:ascii="仿宋_GB2312" w:hAnsi="仿宋_GB2312" w:eastAsia="仿宋_GB2312" w:cs="仿宋_GB2312"/>
          <w:b/>
          <w:bCs/>
          <w:sz w:val="36"/>
          <w:szCs w:val="36"/>
          <w:lang w:eastAsia="zh-CN"/>
        </w:rPr>
      </w:pPr>
    </w:p>
    <w:p>
      <w:pPr>
        <w:keepNext w:val="0"/>
        <w:keepLines w:val="0"/>
        <w:pageBreakBefore w:val="0"/>
        <w:widowControl w:val="0"/>
        <w:kinsoku/>
        <w:wordWrap/>
        <w:overflowPunct/>
        <w:topLinePunct w:val="0"/>
        <w:autoSpaceDE w:val="0"/>
        <w:autoSpaceDN w:val="0"/>
        <w:bidi w:val="0"/>
        <w:adjustRightInd/>
        <w:snapToGrid w:val="0"/>
        <w:spacing w:before="100" w:beforeAutospacing="1" w:after="100" w:afterAutospacing="1" w:line="600" w:lineRule="exact"/>
        <w:ind w:left="0" w:leftChars="0" w:firstLine="0" w:firstLineChars="0"/>
        <w:jc w:val="both"/>
        <w:textAlignment w:val="auto"/>
        <w:rPr>
          <w:rFonts w:hint="eastAsia" w:ascii="仿宋_GB2312" w:hAnsi="仿宋_GB2312" w:eastAsia="仿宋_GB2312" w:cs="仿宋_GB2312"/>
          <w:b/>
          <w:bCs/>
          <w:sz w:val="36"/>
          <w:szCs w:val="36"/>
          <w:lang w:eastAsia="zh-CN"/>
        </w:rPr>
      </w:pPr>
    </w:p>
    <w:p>
      <w:pPr>
        <w:keepNext w:val="0"/>
        <w:keepLines w:val="0"/>
        <w:pageBreakBefore w:val="0"/>
        <w:widowControl w:val="0"/>
        <w:kinsoku/>
        <w:wordWrap/>
        <w:overflowPunct/>
        <w:topLinePunct w:val="0"/>
        <w:autoSpaceDE w:val="0"/>
        <w:autoSpaceDN w:val="0"/>
        <w:bidi w:val="0"/>
        <w:adjustRightInd/>
        <w:snapToGrid w:val="0"/>
        <w:spacing w:before="100" w:beforeAutospacing="1" w:after="100" w:afterAutospacing="1" w:line="600" w:lineRule="exact"/>
        <w:jc w:val="center"/>
        <w:textAlignment w:val="auto"/>
        <w:rPr>
          <w:rFonts w:hint="eastAsia" w:ascii="仿宋_GB2312" w:hAnsi="仿宋_GB2312" w:eastAsia="仿宋_GB2312" w:cs="仿宋_GB2312"/>
          <w:b/>
          <w:bCs/>
          <w:sz w:val="36"/>
          <w:szCs w:val="36"/>
          <w:lang w:eastAsia="zh-CN"/>
        </w:rPr>
        <w:sectPr>
          <w:footerReference r:id="rId5" w:type="default"/>
          <w:pgSz w:w="11906" w:h="16838"/>
          <w:pgMar w:top="1440" w:right="1797" w:bottom="1440" w:left="1797" w:header="851" w:footer="992" w:gutter="0"/>
          <w:cols w:space="720" w:num="1"/>
          <w:docGrid w:type="lines" w:linePitch="312" w:charSpace="0"/>
        </w:sectPr>
      </w:pPr>
    </w:p>
    <w:p>
      <w:pPr>
        <w:keepNext w:val="0"/>
        <w:keepLines w:val="0"/>
        <w:pageBreakBefore w:val="0"/>
        <w:widowControl w:val="0"/>
        <w:numPr>
          <w:ilvl w:val="0"/>
          <w:numId w:val="2"/>
        </w:numPr>
        <w:kinsoku/>
        <w:wordWrap/>
        <w:overflowPunct/>
        <w:topLinePunct w:val="0"/>
        <w:autoSpaceDE w:val="0"/>
        <w:autoSpaceDN w:val="0"/>
        <w:bidi w:val="0"/>
        <w:adjustRightInd/>
        <w:snapToGrid w:val="0"/>
        <w:spacing w:before="100" w:beforeAutospacing="1" w:after="100" w:afterAutospacing="1" w:line="600" w:lineRule="exact"/>
        <w:ind w:left="0" w:leftChars="0" w:firstLine="0" w:firstLineChars="0"/>
        <w:jc w:val="center"/>
        <w:textAlignment w:val="auto"/>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lang w:eastAsia="zh-CN"/>
        </w:rPr>
        <w:pict>
          <v:shape id="Object 15" o:spid="_x0000_s1041" o:spt="75" type="#_x0000_t75" style="position:absolute;left:0pt;margin-left:8.9pt;margin-top:34.2pt;height:418.15pt;width:669pt;mso-wrap-distance-left:9pt;mso-wrap-distance-right:9pt;z-index:-251650048;mso-width-relative:page;mso-height-relative:page;" o:ole="t" filled="f" o:preferrelative="t" stroked="f" coordsize="21600,21600" wrapcoords="21592 -2 0 0 0 21600 21592 21602 8 21602 21600 21600 21600 0 8 -2 21592 -2">
            <v:path/>
            <v:fill on="f" focussize="0,0"/>
            <v:stroke on="f"/>
            <v:imagedata r:id="rId8" o:title=""/>
            <o:lock v:ext="edit" aspectratio="t"/>
            <w10:wrap type="tight"/>
          </v:shape>
          <o:OLEObject Type="Embed" ProgID="Excel.Sheet.8" ShapeID="Object 15" DrawAspect="Content" ObjectID="_1468075725" r:id="rId7">
            <o:LockedField>false</o:LockedField>
          </o:OLEObject>
        </w:pict>
      </w:r>
      <w:r>
        <w:rPr>
          <w:rFonts w:hint="eastAsia" w:ascii="仿宋_GB2312" w:hAnsi="仿宋_GB2312" w:eastAsia="仿宋_GB2312" w:cs="仿宋_GB2312"/>
          <w:b/>
          <w:bCs/>
          <w:sz w:val="36"/>
          <w:szCs w:val="36"/>
          <w:lang w:val="en-US" w:eastAsia="zh-CN"/>
        </w:rPr>
        <w:t xml:space="preserve">   </w:t>
      </w:r>
      <w:r>
        <w:rPr>
          <w:rFonts w:hint="eastAsia" w:ascii="仿宋_GB2312" w:hAnsi="仿宋_GB2312" w:eastAsia="仿宋_GB2312" w:cs="仿宋_GB2312"/>
          <w:b/>
          <w:bCs/>
          <w:sz w:val="36"/>
          <w:szCs w:val="36"/>
          <w:lang w:eastAsia="zh-CN"/>
        </w:rPr>
        <w:t>沁源县卫生健康保障中心2021</w:t>
      </w:r>
      <w:r>
        <w:rPr>
          <w:rFonts w:hint="eastAsia" w:ascii="仿宋_GB2312" w:hAnsi="仿宋_GB2312" w:eastAsia="仿宋_GB2312" w:cs="仿宋_GB2312"/>
          <w:b/>
          <w:bCs/>
          <w:sz w:val="36"/>
          <w:szCs w:val="36"/>
        </w:rPr>
        <w:t>年度部门决算表</w:t>
      </w:r>
    </w:p>
    <w:p>
      <w:pPr>
        <w:pStyle w:val="2"/>
        <w:rPr>
          <w:rFonts w:hint="eastAsia"/>
        </w:rPr>
      </w:pPr>
    </w:p>
    <w:p>
      <w:pPr>
        <w:pStyle w:val="2"/>
        <w:widowControl w:val="0"/>
        <w:numPr>
          <w:ilvl w:val="0"/>
          <w:numId w:val="0"/>
        </w:numPr>
        <w:autoSpaceDE w:val="0"/>
        <w:autoSpaceDN w:val="0"/>
        <w:snapToGrid w:val="0"/>
        <w:spacing w:line="590" w:lineRule="atLeast"/>
        <w:jc w:val="both"/>
        <w:rPr>
          <w:rFonts w:hint="eastAsia"/>
          <w:lang w:val="en-US" w:eastAsia="zh-CN"/>
        </w:rPr>
      </w:pPr>
    </w:p>
    <w:p>
      <w:pPr>
        <w:pStyle w:val="2"/>
        <w:widowControl w:val="0"/>
        <w:numPr>
          <w:ilvl w:val="0"/>
          <w:numId w:val="0"/>
        </w:numPr>
        <w:autoSpaceDE w:val="0"/>
        <w:autoSpaceDN w:val="0"/>
        <w:snapToGrid w:val="0"/>
        <w:spacing w:line="590" w:lineRule="atLeast"/>
        <w:jc w:val="both"/>
        <w:rPr>
          <w:rFonts w:hint="eastAsia"/>
          <w:lang w:val="en-US" w:eastAsia="zh-CN"/>
        </w:rPr>
      </w:pPr>
    </w:p>
    <w:p>
      <w:pPr>
        <w:pStyle w:val="2"/>
        <w:widowControl w:val="0"/>
        <w:numPr>
          <w:ilvl w:val="0"/>
          <w:numId w:val="0"/>
        </w:numPr>
        <w:autoSpaceDE w:val="0"/>
        <w:autoSpaceDN w:val="0"/>
        <w:snapToGrid w:val="0"/>
        <w:spacing w:line="590" w:lineRule="atLeast"/>
        <w:jc w:val="both"/>
        <w:rPr>
          <w:rFonts w:hint="eastAsia"/>
          <w:lang w:val="en-US" w:eastAsia="zh-CN"/>
        </w:rPr>
      </w:pPr>
    </w:p>
    <w:p>
      <w:pPr>
        <w:pStyle w:val="2"/>
        <w:widowControl w:val="0"/>
        <w:numPr>
          <w:ilvl w:val="0"/>
          <w:numId w:val="0"/>
        </w:numPr>
        <w:autoSpaceDE w:val="0"/>
        <w:autoSpaceDN w:val="0"/>
        <w:snapToGrid w:val="0"/>
        <w:spacing w:line="590" w:lineRule="atLeast"/>
        <w:jc w:val="both"/>
        <w:rPr>
          <w:rFonts w:hint="eastAsia"/>
          <w:lang w:val="en-US" w:eastAsia="zh-CN"/>
        </w:rPr>
      </w:pPr>
    </w:p>
    <w:p>
      <w:pPr>
        <w:pStyle w:val="2"/>
        <w:widowControl w:val="0"/>
        <w:numPr>
          <w:ilvl w:val="0"/>
          <w:numId w:val="0"/>
        </w:numPr>
        <w:autoSpaceDE w:val="0"/>
        <w:autoSpaceDN w:val="0"/>
        <w:snapToGrid w:val="0"/>
        <w:spacing w:line="590" w:lineRule="atLeast"/>
        <w:jc w:val="both"/>
        <w:rPr>
          <w:rFonts w:hint="eastAsia"/>
          <w:lang w:val="en-US" w:eastAsia="zh-CN"/>
        </w:rPr>
      </w:pPr>
    </w:p>
    <w:p>
      <w:pPr>
        <w:pStyle w:val="2"/>
        <w:widowControl w:val="0"/>
        <w:numPr>
          <w:ilvl w:val="0"/>
          <w:numId w:val="0"/>
        </w:numPr>
        <w:autoSpaceDE w:val="0"/>
        <w:autoSpaceDN w:val="0"/>
        <w:snapToGrid w:val="0"/>
        <w:spacing w:line="590" w:lineRule="atLeast"/>
        <w:jc w:val="both"/>
        <w:rPr>
          <w:rFonts w:hint="eastAsia"/>
          <w:lang w:val="en-US" w:eastAsia="zh-CN"/>
        </w:rPr>
      </w:pPr>
    </w:p>
    <w:p>
      <w:pPr>
        <w:pStyle w:val="2"/>
        <w:widowControl w:val="0"/>
        <w:numPr>
          <w:ilvl w:val="0"/>
          <w:numId w:val="0"/>
        </w:numPr>
        <w:autoSpaceDE w:val="0"/>
        <w:autoSpaceDN w:val="0"/>
        <w:snapToGrid w:val="0"/>
        <w:spacing w:line="590" w:lineRule="atLeast"/>
        <w:jc w:val="both"/>
        <w:rPr>
          <w:rFonts w:hint="eastAsia"/>
          <w:lang w:val="en-US" w:eastAsia="zh-CN"/>
        </w:rPr>
      </w:pPr>
    </w:p>
    <w:p>
      <w:pPr>
        <w:pStyle w:val="2"/>
        <w:widowControl w:val="0"/>
        <w:numPr>
          <w:ilvl w:val="0"/>
          <w:numId w:val="0"/>
        </w:numPr>
        <w:autoSpaceDE w:val="0"/>
        <w:autoSpaceDN w:val="0"/>
        <w:snapToGrid w:val="0"/>
        <w:spacing w:line="590" w:lineRule="atLeast"/>
        <w:jc w:val="both"/>
        <w:rPr>
          <w:rFonts w:hint="eastAsia"/>
          <w:lang w:val="en-US" w:eastAsia="zh-CN"/>
        </w:rPr>
      </w:pPr>
    </w:p>
    <w:p>
      <w:pPr>
        <w:pStyle w:val="2"/>
        <w:widowControl w:val="0"/>
        <w:numPr>
          <w:ilvl w:val="0"/>
          <w:numId w:val="0"/>
        </w:numPr>
        <w:autoSpaceDE w:val="0"/>
        <w:autoSpaceDN w:val="0"/>
        <w:snapToGrid w:val="0"/>
        <w:spacing w:line="590" w:lineRule="atLeast"/>
        <w:jc w:val="both"/>
        <w:rPr>
          <w:rFonts w:hint="eastAsia"/>
          <w:lang w:val="en-US" w:eastAsia="zh-CN"/>
        </w:rPr>
      </w:pPr>
    </w:p>
    <w:p>
      <w:pPr>
        <w:pStyle w:val="2"/>
        <w:widowControl w:val="0"/>
        <w:numPr>
          <w:ilvl w:val="0"/>
          <w:numId w:val="0"/>
        </w:numPr>
        <w:autoSpaceDE w:val="0"/>
        <w:autoSpaceDN w:val="0"/>
        <w:snapToGrid w:val="0"/>
        <w:spacing w:line="590" w:lineRule="atLeast"/>
        <w:jc w:val="both"/>
        <w:rPr>
          <w:rFonts w:hint="eastAsia"/>
          <w:lang w:val="en-US" w:eastAsia="zh-CN"/>
        </w:rPr>
      </w:pPr>
    </w:p>
    <w:p>
      <w:pPr>
        <w:tabs>
          <w:tab w:val="left" w:pos="1827"/>
        </w:tabs>
        <w:bidi w:val="0"/>
        <w:ind w:left="0" w:leftChars="0" w:firstLine="0" w:firstLineChars="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6"/>
          <w:szCs w:val="36"/>
          <w:lang w:val="en-US" w:eastAsia="zh-CN"/>
        </w:rPr>
        <w:t xml:space="preserve">                                                                                                                                                                                                                                                                                                                                                                                                                                                                                                 </w:t>
      </w:r>
    </w:p>
    <w:p>
      <w:pPr>
        <w:keepNext w:val="0"/>
        <w:keepLines w:val="0"/>
        <w:pageBreakBefore w:val="0"/>
        <w:widowControl w:val="0"/>
        <w:kinsoku/>
        <w:wordWrap/>
        <w:overflowPunct/>
        <w:topLinePunct w:val="0"/>
        <w:bidi w:val="0"/>
        <w:adjustRightInd/>
        <w:spacing w:before="100" w:beforeAutospacing="1" w:after="100" w:afterAutospacing="1" w:line="600" w:lineRule="exact"/>
        <w:jc w:val="center"/>
        <w:textAlignment w:val="auto"/>
        <w:rPr>
          <w:rFonts w:hint="eastAsia" w:ascii="仿宋_GB2312" w:hAnsi="仿宋_GB2312" w:eastAsia="仿宋_GB2312" w:cs="仿宋_GB2312"/>
          <w:b/>
          <w:bCs/>
          <w:sz w:val="36"/>
          <w:szCs w:val="36"/>
          <w:lang w:eastAsia="zh-CN"/>
        </w:rPr>
      </w:pPr>
      <w:r>
        <w:rPr>
          <w:rFonts w:hint="eastAsia" w:ascii="仿宋_GB2312" w:hAnsi="仿宋_GB2312" w:eastAsia="仿宋_GB2312" w:cs="仿宋_GB2312"/>
          <w:b/>
          <w:bCs/>
          <w:sz w:val="36"/>
          <w:szCs w:val="36"/>
          <w:lang w:eastAsia="zh-CN"/>
        </w:rPr>
        <w:pict>
          <v:shape id="Object 4" o:spid="_x0000_s1028" o:spt="75" type="#_x0000_t75" style="position:absolute;left:0pt;margin-left:-6.75pt;margin-top:0.55pt;height:406.5pt;width:695.25pt;mso-wrap-distance-left:9pt;mso-wrap-distance-right:9pt;z-index:-251657216;mso-width-relative:page;mso-height-relative:page;" o:ole="t" filled="f" o:preferrelative="t" stroked="f" coordsize="21600,21600" wrapcoords="21592 -2 0 0 0 21600 21592 21602 8 21602 21600 21600 21600 0 8 -2 21592 -2">
            <v:path/>
            <v:fill on="f" focussize="0,0"/>
            <v:stroke on="f"/>
            <v:imagedata r:id="rId10" o:title=""/>
            <o:lock v:ext="edit" aspectratio="t"/>
            <w10:wrap type="tight"/>
          </v:shape>
          <o:OLEObject Type="Embed" ProgID="Excel.Sheet.8" ShapeID="Object 4" DrawAspect="Content" ObjectID="_1468075726" r:id="rId9">
            <o:LockedField>false</o:LockedField>
          </o:OLEObject>
        </w:pict>
      </w:r>
    </w:p>
    <w:p>
      <w:pPr>
        <w:keepNext w:val="0"/>
        <w:keepLines w:val="0"/>
        <w:pageBreakBefore w:val="0"/>
        <w:widowControl w:val="0"/>
        <w:kinsoku/>
        <w:wordWrap/>
        <w:overflowPunct/>
        <w:topLinePunct w:val="0"/>
        <w:bidi w:val="0"/>
        <w:adjustRightInd/>
        <w:spacing w:before="100" w:beforeAutospacing="1" w:after="100" w:afterAutospacing="1" w:line="600" w:lineRule="exact"/>
        <w:jc w:val="center"/>
        <w:textAlignment w:val="auto"/>
        <w:rPr>
          <w:rFonts w:hint="eastAsia" w:ascii="仿宋_GB2312" w:hAnsi="仿宋_GB2312" w:eastAsia="仿宋_GB2312" w:cs="仿宋_GB2312"/>
          <w:b/>
          <w:bCs/>
          <w:sz w:val="36"/>
          <w:szCs w:val="36"/>
          <w:lang w:eastAsia="zh-CN"/>
        </w:rPr>
      </w:pPr>
      <w:r>
        <w:rPr>
          <w:rFonts w:hint="eastAsia" w:ascii="仿宋_GB2312" w:hAnsi="仿宋_GB2312" w:eastAsia="仿宋_GB2312" w:cs="仿宋_GB2312"/>
          <w:b/>
          <w:bCs/>
          <w:sz w:val="36"/>
          <w:szCs w:val="36"/>
          <w:lang w:eastAsia="zh-CN"/>
        </w:rPr>
        <w:pict>
          <v:shape id="Object 5" o:spid="_x0000_s1029" o:spt="75" type="#_x0000_t75" style="position:absolute;left:0pt;margin-left:0.45pt;margin-top:11.35pt;height:406.5pt;width:696.75pt;mso-wrap-distance-left:9pt;mso-wrap-distance-right:9pt;z-index:-251656192;mso-width-relative:page;mso-height-relative:page;" o:ole="t" filled="f" o:preferrelative="t" stroked="f" coordsize="21600,21600" wrapcoords="21592 -2 0 0 0 21600 21592 21602 8 21602 21600 21600 21600 0 8 -2 21592 -2">
            <v:path/>
            <v:fill on="f" focussize="0,0"/>
            <v:stroke on="f"/>
            <v:imagedata r:id="rId12" o:title=""/>
            <o:lock v:ext="edit" aspectratio="t"/>
            <w10:wrap type="tight"/>
          </v:shape>
          <o:OLEObject Type="Embed" ProgID="Excel.Sheet.8" ShapeID="Object 5" DrawAspect="Content" ObjectID="_1468075727" r:id="rId11">
            <o:LockedField>false</o:LockedField>
          </o:OLEObject>
        </w:pict>
      </w:r>
    </w:p>
    <w:p>
      <w:pPr>
        <w:keepNext w:val="0"/>
        <w:keepLines w:val="0"/>
        <w:pageBreakBefore w:val="0"/>
        <w:widowControl w:val="0"/>
        <w:kinsoku/>
        <w:wordWrap/>
        <w:overflowPunct/>
        <w:topLinePunct w:val="0"/>
        <w:bidi w:val="0"/>
        <w:adjustRightInd/>
        <w:spacing w:before="100" w:beforeAutospacing="1" w:after="100" w:afterAutospacing="1" w:line="600" w:lineRule="exact"/>
        <w:jc w:val="center"/>
        <w:textAlignment w:val="auto"/>
        <w:rPr>
          <w:rFonts w:hint="eastAsia" w:ascii="仿宋_GB2312" w:hAnsi="仿宋_GB2312" w:eastAsia="仿宋_GB2312" w:cs="仿宋_GB2312"/>
          <w:b/>
          <w:bCs/>
          <w:sz w:val="36"/>
          <w:szCs w:val="36"/>
          <w:lang w:eastAsia="zh-CN"/>
        </w:rPr>
      </w:pPr>
      <w:r>
        <w:rPr>
          <w:rFonts w:hint="eastAsia" w:ascii="仿宋_GB2312" w:hAnsi="仿宋_GB2312" w:eastAsia="仿宋_GB2312" w:cs="仿宋_GB2312"/>
          <w:b/>
          <w:bCs/>
          <w:sz w:val="36"/>
          <w:szCs w:val="36"/>
          <w:lang w:eastAsia="zh-CN"/>
        </w:rPr>
        <w:pict>
          <v:shape id="Object 6" o:spid="_x0000_s1030" o:spt="75" type="#_x0000_t75" style="position:absolute;left:0pt;margin-left:3.35pt;margin-top:0.25pt;height:409.1pt;width:690.9pt;mso-wrap-distance-left:9pt;mso-wrap-distance-right:9pt;z-index:-251655168;mso-width-relative:page;mso-height-relative:page;" o:ole="t" filled="f" o:preferrelative="t" stroked="f" coordsize="21600,21600" wrapcoords="21592 -2 0 0 0 21600 21592 21602 8 21602 21600 21600 21600 0 8 -2 21592 -2">
            <v:path/>
            <v:fill on="f" focussize="0,0"/>
            <v:stroke on="f"/>
            <v:imagedata r:id="rId14" o:title=""/>
            <o:lock v:ext="edit" aspectratio="t"/>
            <w10:wrap type="tight"/>
          </v:shape>
          <o:OLEObject Type="Embed" ProgID="Excel.Sheet.8" ShapeID="Object 6" DrawAspect="Content" ObjectID="_1468075728" r:id="rId13">
            <o:LockedField>false</o:LockedField>
          </o:OLEObject>
        </w:pict>
      </w:r>
    </w:p>
    <w:p>
      <w:pPr>
        <w:keepNext w:val="0"/>
        <w:keepLines w:val="0"/>
        <w:pageBreakBefore w:val="0"/>
        <w:widowControl w:val="0"/>
        <w:kinsoku/>
        <w:wordWrap/>
        <w:overflowPunct/>
        <w:topLinePunct w:val="0"/>
        <w:bidi w:val="0"/>
        <w:adjustRightInd/>
        <w:spacing w:before="100" w:beforeAutospacing="1" w:after="100" w:afterAutospacing="1" w:line="600" w:lineRule="exact"/>
        <w:jc w:val="center"/>
        <w:textAlignment w:val="auto"/>
        <w:rPr>
          <w:rFonts w:hint="eastAsia" w:ascii="仿宋_GB2312" w:hAnsi="仿宋_GB2312" w:eastAsia="仿宋_GB2312" w:cs="仿宋_GB2312"/>
          <w:b/>
          <w:bCs/>
          <w:sz w:val="36"/>
          <w:szCs w:val="36"/>
          <w:lang w:eastAsia="zh-CN"/>
        </w:rPr>
      </w:pPr>
      <w:r>
        <w:rPr>
          <w:rFonts w:hint="eastAsia" w:ascii="仿宋_GB2312" w:hAnsi="仿宋_GB2312" w:eastAsia="仿宋_GB2312" w:cs="仿宋_GB2312"/>
          <w:b/>
          <w:bCs/>
          <w:sz w:val="36"/>
          <w:szCs w:val="36"/>
          <w:lang w:eastAsia="zh-CN"/>
        </w:rPr>
        <w:pict>
          <v:shape id="Object 7" o:spid="_x0000_s1042" o:spt="75" type="#_x0000_t75" style="position:absolute;left:0pt;margin-left:7.55pt;margin-top:-3.2pt;height:504pt;width:682.1pt;mso-wrap-distance-left:9pt;mso-wrap-distance-right:9pt;z-index:-251649024;mso-width-relative:page;mso-height-relative:page;" o:ole="t" filled="f" o:preferrelative="t" stroked="f" coordsize="21600,21600" wrapcoords="21592 -2 0 0 0 21600 21592 21602 8 21602 21600 21600 21600 0 8 -2 21592 -2">
            <v:path/>
            <v:fill on="f" focussize="0,0"/>
            <v:stroke on="f"/>
            <v:imagedata r:id="rId16" o:title=""/>
            <o:lock v:ext="edit" aspectratio="t"/>
            <w10:wrap type="tight"/>
          </v:shape>
          <o:OLEObject Type="Embed" ProgID="Excel.Sheet.8" ShapeID="Object 7" DrawAspect="Content" ObjectID="_1468075729" r:id="rId15">
            <o:LockedField>false</o:LockedField>
          </o:OLEObject>
        </w:pict>
      </w:r>
    </w:p>
    <w:p>
      <w:pPr>
        <w:keepNext w:val="0"/>
        <w:keepLines w:val="0"/>
        <w:pageBreakBefore w:val="0"/>
        <w:widowControl w:val="0"/>
        <w:kinsoku/>
        <w:wordWrap/>
        <w:overflowPunct/>
        <w:topLinePunct w:val="0"/>
        <w:bidi w:val="0"/>
        <w:adjustRightInd/>
        <w:spacing w:before="100" w:beforeAutospacing="1" w:after="100" w:afterAutospacing="1" w:line="600" w:lineRule="exact"/>
        <w:jc w:val="center"/>
        <w:textAlignment w:val="auto"/>
        <w:rPr>
          <w:rFonts w:hint="eastAsia" w:ascii="仿宋_GB2312" w:hAnsi="仿宋_GB2312" w:eastAsia="仿宋_GB2312" w:cs="仿宋_GB2312"/>
          <w:b/>
          <w:bCs/>
          <w:sz w:val="36"/>
          <w:szCs w:val="36"/>
          <w:lang w:eastAsia="zh-CN"/>
        </w:rPr>
      </w:pPr>
      <w:r>
        <w:rPr>
          <w:rFonts w:hint="eastAsia" w:ascii="仿宋_GB2312" w:hAnsi="仿宋_GB2312" w:eastAsia="仿宋_GB2312" w:cs="仿宋_GB2312"/>
          <w:b/>
          <w:bCs/>
          <w:sz w:val="36"/>
          <w:szCs w:val="36"/>
          <w:lang w:eastAsia="zh-CN"/>
        </w:rPr>
        <w:pict>
          <v:shape id="Object 10" o:spid="_x0000_s1034" o:spt="75" type="#_x0000_t75" style="position:absolute;left:0pt;margin-left:2.15pt;margin-top:207.7pt;height:228.85pt;width:694.9pt;mso-wrap-distance-left:9pt;mso-wrap-distance-right:9pt;z-index:-251653120;mso-width-relative:page;mso-height-relative:page;" o:ole="t" filled="f" o:preferrelative="t" stroked="f" coordsize="21600,21600" wrapcoords="21592 -2 0 0 0 21600 21592 21602 8 21602 21600 21600 21600 0 8 -2 21592 -2">
            <v:path/>
            <v:fill on="f" focussize="0,0"/>
            <v:stroke on="f"/>
            <v:imagedata r:id="rId18" o:title=""/>
            <o:lock v:ext="edit" aspectratio="t"/>
            <w10:wrap type="tight"/>
          </v:shape>
          <o:OLEObject Type="Embed" ProgID="Excel.Sheet.8" ShapeID="Object 10" DrawAspect="Content" ObjectID="_1468075730" r:id="rId17">
            <o:LockedField>false</o:LockedField>
          </o:OLEObject>
        </w:pict>
      </w:r>
      <w:r>
        <w:rPr>
          <w:rFonts w:hint="eastAsia" w:ascii="仿宋_GB2312" w:hAnsi="仿宋_GB2312" w:eastAsia="仿宋_GB2312" w:cs="仿宋_GB2312"/>
          <w:b/>
          <w:bCs/>
          <w:sz w:val="36"/>
          <w:szCs w:val="36"/>
          <w:lang w:eastAsia="zh-CN"/>
        </w:rPr>
        <w:pict>
          <v:shape id="Object 9" o:spid="_x0000_s1033" o:spt="75" type="#_x0000_t75" style="position:absolute;left:0pt;margin-left:3.65pt;margin-top:2.85pt;height:196.95pt;width:690.65pt;mso-wrap-distance-left:9pt;mso-wrap-distance-right:9pt;z-index:-251654144;mso-width-relative:page;mso-height-relative:page;" o:ole="t" filled="f" o:preferrelative="t" stroked="f" coordsize="21600,21600" wrapcoords="21592 -2 0 0 0 21600 21592 21602 8 21602 21600 21600 21600 0 8 -2 21592 -2">
            <v:path/>
            <v:fill on="f" focussize="0,0"/>
            <v:stroke on="f"/>
            <v:imagedata r:id="rId20" o:title=""/>
            <o:lock v:ext="edit" aspectratio="t"/>
            <w10:wrap type="tight"/>
          </v:shape>
          <o:OLEObject Type="Embed" ProgID="Excel.Sheet.8" ShapeID="Object 9" DrawAspect="Content" ObjectID="_1468075731" r:id="rId19">
            <o:LockedField>false</o:LockedField>
          </o:OLEObject>
        </w:pict>
      </w:r>
    </w:p>
    <w:p>
      <w:pPr>
        <w:keepNext w:val="0"/>
        <w:keepLines w:val="0"/>
        <w:pageBreakBefore w:val="0"/>
        <w:widowControl w:val="0"/>
        <w:kinsoku/>
        <w:wordWrap/>
        <w:overflowPunct/>
        <w:topLinePunct w:val="0"/>
        <w:bidi w:val="0"/>
        <w:adjustRightInd/>
        <w:spacing w:before="100" w:beforeAutospacing="1" w:after="100" w:afterAutospacing="1" w:line="600" w:lineRule="exact"/>
        <w:ind w:left="0" w:leftChars="0" w:firstLine="0" w:firstLineChars="0"/>
        <w:jc w:val="both"/>
        <w:textAlignment w:val="auto"/>
        <w:rPr>
          <w:rFonts w:hint="eastAsia" w:ascii="仿宋_GB2312" w:hAnsi="仿宋_GB2312" w:eastAsia="仿宋_GB2312" w:cs="仿宋_GB2312"/>
          <w:b/>
          <w:bCs/>
          <w:sz w:val="36"/>
          <w:szCs w:val="36"/>
          <w:lang w:eastAsia="zh-CN"/>
        </w:rPr>
      </w:pPr>
      <w:r>
        <w:rPr>
          <w:rFonts w:hint="eastAsia" w:ascii="仿宋_GB2312" w:hAnsi="仿宋_GB2312" w:eastAsia="仿宋_GB2312" w:cs="仿宋_GB2312"/>
          <w:b/>
          <w:bCs/>
          <w:sz w:val="36"/>
          <w:szCs w:val="36"/>
          <w:lang w:eastAsia="zh-CN"/>
        </w:rPr>
        <w:pict>
          <v:shape id="Object 11" o:spid="_x0000_s1035" o:spt="75" type="#_x0000_t75" style="position:absolute;left:0pt;margin-left:-3.6pt;margin-top:29.5pt;height:318.35pt;width:700.35pt;mso-wrap-distance-left:9pt;mso-wrap-distance-right:9pt;z-index:-251652096;mso-width-relative:page;mso-height-relative:page;" o:ole="t" filled="f" o:preferrelative="t" stroked="f" coordsize="21600,21600" wrapcoords="21592 -2 0 0 0 21600 21592 21602 8 21602 21600 21600 21600 0 8 -2 21592 -2">
            <v:path/>
            <v:fill on="f" focussize="0,0"/>
            <v:stroke on="f"/>
            <v:imagedata r:id="rId22" o:title=""/>
            <o:lock v:ext="edit" aspectratio="t"/>
            <w10:wrap type="tight"/>
          </v:shape>
          <o:OLEObject Type="Embed" ProgID="Excel.Sheet.8" ShapeID="Object 11" DrawAspect="Content" ObjectID="_1468075732" r:id="rId21">
            <o:LockedField>false</o:LockedField>
          </o:OLEObject>
        </w:pict>
      </w:r>
    </w:p>
    <w:p>
      <w:pPr>
        <w:keepNext w:val="0"/>
        <w:keepLines w:val="0"/>
        <w:pageBreakBefore w:val="0"/>
        <w:widowControl w:val="0"/>
        <w:kinsoku/>
        <w:wordWrap/>
        <w:overflowPunct/>
        <w:topLinePunct w:val="0"/>
        <w:bidi w:val="0"/>
        <w:adjustRightInd/>
        <w:spacing w:before="100" w:beforeAutospacing="1" w:after="100" w:afterAutospacing="1" w:line="600" w:lineRule="exact"/>
        <w:ind w:left="0" w:leftChars="0" w:firstLine="0" w:firstLineChars="0"/>
        <w:jc w:val="both"/>
        <w:textAlignment w:val="auto"/>
        <w:rPr>
          <w:rFonts w:hint="eastAsia" w:ascii="仿宋_GB2312" w:hAnsi="仿宋_GB2312" w:eastAsia="仿宋_GB2312" w:cs="仿宋_GB2312"/>
          <w:b/>
          <w:bCs/>
          <w:sz w:val="36"/>
          <w:szCs w:val="36"/>
        </w:rPr>
      </w:pPr>
    </w:p>
    <w:p>
      <w:pPr>
        <w:keepNext w:val="0"/>
        <w:keepLines w:val="0"/>
        <w:pageBreakBefore w:val="0"/>
        <w:widowControl w:val="0"/>
        <w:kinsoku/>
        <w:wordWrap/>
        <w:overflowPunct/>
        <w:topLinePunct w:val="0"/>
        <w:bidi w:val="0"/>
        <w:adjustRightInd/>
        <w:spacing w:before="100" w:beforeAutospacing="1" w:after="100" w:afterAutospacing="1" w:line="600" w:lineRule="exact"/>
        <w:jc w:val="both"/>
        <w:textAlignment w:val="auto"/>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lang w:eastAsia="zh-CN"/>
        </w:rPr>
        <w:pict>
          <v:shape id="Object 14" o:spid="_x0000_s1038" o:spt="75" type="#_x0000_t75" style="position:absolute;left:0pt;margin-left:-0.95pt;margin-top:3.75pt;height:403.7pt;width:696.2pt;mso-wrap-distance-left:9pt;mso-wrap-distance-right:9pt;z-index:-251651072;mso-width-relative:page;mso-height-relative:page;" o:ole="t" filled="f" o:preferrelative="t" stroked="f" coordsize="21600,21600" wrapcoords="21592 -2 0 0 0 21600 21592 21602 8 21602 21600 21600 21600 0 8 -2 21592 -2">
            <v:path/>
            <v:fill on="f" focussize="0,0"/>
            <v:stroke on="f"/>
            <v:imagedata r:id="rId24" o:title=""/>
            <o:lock v:ext="edit" aspectratio="t"/>
            <w10:wrap type="tight"/>
          </v:shape>
          <o:OLEObject Type="Embed" ProgID="Excel.Sheet.8" ShapeID="Object 14" DrawAspect="Content" ObjectID="_1468075733" r:id="rId23">
            <o:LockedField>false</o:LockedField>
          </o:OLEObject>
        </w:pict>
      </w:r>
    </w:p>
    <w:p>
      <w:pPr>
        <w:keepNext w:val="0"/>
        <w:keepLines w:val="0"/>
        <w:pageBreakBefore w:val="0"/>
        <w:widowControl w:val="0"/>
        <w:kinsoku/>
        <w:wordWrap/>
        <w:overflowPunct/>
        <w:topLinePunct w:val="0"/>
        <w:bidi w:val="0"/>
        <w:adjustRightInd/>
        <w:spacing w:before="100" w:beforeAutospacing="1" w:after="100" w:afterAutospacing="1" w:line="600" w:lineRule="exact"/>
        <w:ind w:left="0" w:leftChars="0" w:firstLine="0" w:firstLineChars="0"/>
        <w:jc w:val="center"/>
        <w:textAlignment w:val="auto"/>
        <w:rPr>
          <w:rFonts w:hint="eastAsia" w:ascii="仿宋_GB2312" w:hAnsi="仿宋_GB2312" w:eastAsia="仿宋_GB2312" w:cs="仿宋_GB2312"/>
          <w:b/>
          <w:bCs/>
          <w:sz w:val="36"/>
          <w:szCs w:val="36"/>
        </w:rPr>
        <w:sectPr>
          <w:pgSz w:w="16838" w:h="11906" w:orient="landscape"/>
          <w:pgMar w:top="1797" w:right="1440" w:bottom="1797" w:left="1440" w:header="851" w:footer="992" w:gutter="0"/>
          <w:cols w:space="720" w:num="1"/>
          <w:rtlGutter w:val="0"/>
          <w:docGrid w:type="lines" w:linePitch="437" w:charSpace="0"/>
        </w:sectPr>
      </w:pPr>
    </w:p>
    <w:p>
      <w:pPr>
        <w:keepNext w:val="0"/>
        <w:keepLines w:val="0"/>
        <w:pageBreakBefore w:val="0"/>
        <w:widowControl w:val="0"/>
        <w:kinsoku/>
        <w:wordWrap/>
        <w:overflowPunct/>
        <w:topLinePunct w:val="0"/>
        <w:bidi w:val="0"/>
        <w:adjustRightInd/>
        <w:spacing w:before="100" w:beforeAutospacing="1" w:after="100" w:afterAutospacing="1" w:line="600" w:lineRule="exact"/>
        <w:ind w:left="0" w:leftChars="0" w:firstLine="0" w:firstLineChars="0"/>
        <w:jc w:val="center"/>
        <w:textAlignment w:val="auto"/>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 xml:space="preserve">第三部分  </w:t>
      </w:r>
      <w:r>
        <w:rPr>
          <w:rFonts w:hint="eastAsia" w:ascii="仿宋_GB2312" w:hAnsi="仿宋_GB2312" w:eastAsia="仿宋_GB2312" w:cs="仿宋_GB2312"/>
          <w:b/>
          <w:bCs/>
          <w:sz w:val="36"/>
          <w:szCs w:val="36"/>
          <w:lang w:eastAsia="zh-CN"/>
        </w:rPr>
        <w:t>2021</w:t>
      </w:r>
      <w:r>
        <w:rPr>
          <w:rFonts w:hint="eastAsia" w:ascii="仿宋_GB2312" w:hAnsi="仿宋_GB2312" w:eastAsia="仿宋_GB2312" w:cs="仿宋_GB2312"/>
          <w:b/>
          <w:bCs/>
          <w:sz w:val="36"/>
          <w:szCs w:val="36"/>
        </w:rPr>
        <w:t>年度决算情况说明</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一、收入支出总体情况说明</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lang w:val="en-US" w:eastAsia="zh-CN"/>
        </w:rPr>
        <w:t>沁源县卫生健康保障中心</w:t>
      </w:r>
      <w:r>
        <w:rPr>
          <w:rFonts w:hint="eastAsia" w:ascii="仿宋_GB2312" w:hAnsi="仿宋_GB2312" w:eastAsia="仿宋_GB2312" w:cs="仿宋_GB2312"/>
          <w:sz w:val="32"/>
          <w:szCs w:val="32"/>
          <w:lang w:eastAsia="zh-CN"/>
        </w:rPr>
        <w:t>2021</w:t>
      </w:r>
      <w:r>
        <w:rPr>
          <w:rFonts w:hint="eastAsia" w:ascii="仿宋_GB2312" w:hAnsi="仿宋_GB2312" w:eastAsia="仿宋_GB2312" w:cs="仿宋_GB2312"/>
          <w:sz w:val="32"/>
          <w:szCs w:val="32"/>
        </w:rPr>
        <w:t>年度收入、支出总计</w:t>
      </w:r>
      <w:r>
        <w:rPr>
          <w:rFonts w:hint="eastAsia" w:ascii="仿宋_GB2312" w:hAnsi="仿宋_GB2312" w:eastAsia="仿宋_GB2312" w:cs="仿宋_GB2312"/>
          <w:sz w:val="32"/>
          <w:szCs w:val="32"/>
          <w:u w:val="single"/>
          <w:lang w:val="en-US" w:eastAsia="zh-CN"/>
        </w:rPr>
        <w:t>667.73</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万元，与上年相比收、支总计各增加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148.28</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29</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Cs w:val="32"/>
          <w:lang w:val="en-US" w:eastAsia="zh-CN"/>
        </w:rPr>
        <w:t>因机构改革调入7名事业人员；人员经费、工资也随之增加；保洁员工资由我单位发放</w:t>
      </w:r>
      <w:r>
        <w:rPr>
          <w:rFonts w:hint="eastAsia" w:ascii="仿宋_GB2312" w:hAnsi="仿宋_GB2312" w:eastAsia="仿宋_GB2312" w:cs="仿宋_GB2312"/>
          <w:sz w:val="32"/>
          <w:szCs w:val="32"/>
        </w:rPr>
        <w:t>。其中：</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（一）收入总计</w:t>
      </w:r>
      <w:r>
        <w:rPr>
          <w:rFonts w:hint="eastAsia" w:ascii="楷体_GB2312" w:hAnsi="楷体_GB2312" w:eastAsia="楷体_GB2312" w:cs="楷体_GB2312"/>
          <w:sz w:val="32"/>
          <w:szCs w:val="32"/>
          <w:u w:val="none"/>
        </w:rPr>
        <w:t xml:space="preserve"> </w:t>
      </w:r>
      <w:r>
        <w:rPr>
          <w:rFonts w:hint="eastAsia" w:ascii="楷体_GB2312" w:hAnsi="楷体_GB2312" w:eastAsia="楷体_GB2312" w:cs="楷体_GB2312"/>
          <w:sz w:val="32"/>
          <w:szCs w:val="32"/>
          <w:u w:val="none"/>
          <w:lang w:val="en-US" w:eastAsia="zh-CN"/>
        </w:rPr>
        <w:t xml:space="preserve">667.73 </w:t>
      </w:r>
      <w:r>
        <w:rPr>
          <w:rFonts w:hint="eastAsia" w:ascii="楷体_GB2312" w:hAnsi="楷体_GB2312" w:eastAsia="楷体_GB2312" w:cs="楷体_GB2312"/>
          <w:sz w:val="32"/>
          <w:szCs w:val="32"/>
        </w:rPr>
        <w:t>万元。包括：</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1．财政拨款收入</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665.84</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万元，为当年从财政取得的一般公共预算拨款， 与上年相比增加</w:t>
      </w:r>
      <w:r>
        <w:rPr>
          <w:rFonts w:hint="eastAsia" w:ascii="仿宋_GB2312" w:hAnsi="仿宋_GB2312" w:eastAsia="仿宋_GB2312" w:cs="仿宋_GB2312"/>
          <w:sz w:val="32"/>
          <w:szCs w:val="32"/>
          <w:u w:val="single"/>
          <w:lang w:val="en-US" w:eastAsia="zh-CN"/>
        </w:rPr>
        <w:t xml:space="preserve"> 148.28</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u w:val="single"/>
          <w:lang w:val="en-US" w:eastAsia="zh-CN"/>
        </w:rPr>
        <w:t xml:space="preserve">35  </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Cs w:val="32"/>
          <w:lang w:val="en-US" w:eastAsia="zh-CN"/>
        </w:rPr>
        <w:t>因机构改革调入7名事业人员；人员经费、工资也随之增加；保洁员工资由我单位发放</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2．上级补助收入</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3．事业收入</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4．经营收入</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5．附属单位上缴收入</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6．其他收入</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7．用事业基金弥补收支差额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8．年初结转和结余</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1.89</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万元，主要为</w:t>
      </w:r>
      <w:r>
        <w:rPr>
          <w:rFonts w:hint="eastAsia" w:ascii="仿宋_GB2312" w:hAnsi="仿宋_GB2312" w:eastAsia="仿宋_GB2312" w:cs="仿宋_GB2312"/>
          <w:sz w:val="32"/>
          <w:szCs w:val="32"/>
          <w:u w:val="single"/>
          <w:lang w:val="en-US" w:eastAsia="zh-CN"/>
        </w:rPr>
        <w:t>卫生健康保障中心</w:t>
      </w:r>
      <w:r>
        <w:rPr>
          <w:rFonts w:hint="eastAsia" w:ascii="仿宋_GB2312" w:hAnsi="仿宋_GB2312" w:eastAsia="仿宋_GB2312" w:cs="仿宋_GB2312"/>
          <w:sz w:val="32"/>
          <w:szCs w:val="32"/>
        </w:rPr>
        <w:t>上年结转本年使用的</w:t>
      </w:r>
      <w:r>
        <w:rPr>
          <w:rFonts w:hint="eastAsia" w:ascii="仿宋_GB2312" w:hAnsi="仿宋_GB2312" w:eastAsia="仿宋_GB2312" w:cs="仿宋_GB2312"/>
          <w:sz w:val="32"/>
          <w:szCs w:val="32"/>
          <w:u w:val="single"/>
          <w:lang w:val="en-US" w:eastAsia="zh-CN"/>
        </w:rPr>
        <w:t>基本卫生公共服务除四害费</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 xml:space="preserve">（二）支出总计 </w:t>
      </w:r>
      <w:r>
        <w:rPr>
          <w:rFonts w:hint="eastAsia" w:ascii="楷体_GB2312" w:hAnsi="楷体_GB2312" w:eastAsia="楷体_GB2312" w:cs="楷体_GB2312"/>
          <w:sz w:val="32"/>
          <w:szCs w:val="32"/>
          <w:lang w:val="en-US" w:eastAsia="zh-CN"/>
        </w:rPr>
        <w:t>667.73</w:t>
      </w:r>
      <w:r>
        <w:rPr>
          <w:rFonts w:hint="eastAsia" w:ascii="楷体_GB2312" w:hAnsi="楷体_GB2312" w:eastAsia="楷体_GB2312" w:cs="楷体_GB2312"/>
          <w:sz w:val="32"/>
          <w:szCs w:val="32"/>
        </w:rPr>
        <w:t xml:space="preserve">  万元。包括：</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1．一般公共服务（类）支出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0.58</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万元，主要用于</w:t>
      </w:r>
      <w:r>
        <w:rPr>
          <w:rFonts w:hint="eastAsia" w:ascii="仿宋_GB2312" w:hAnsi="仿宋_GB2312" w:eastAsia="仿宋_GB2312" w:cs="仿宋_GB2312"/>
          <w:sz w:val="32"/>
          <w:szCs w:val="32"/>
          <w:lang w:val="en-US" w:eastAsia="zh-CN"/>
        </w:rPr>
        <w:t>驻村工作队、第一书记工作经费</w:t>
      </w:r>
      <w:r>
        <w:rPr>
          <w:rFonts w:hint="eastAsia" w:ascii="仿宋_GB2312" w:hAnsi="仿宋_GB2312" w:eastAsia="仿宋_GB2312" w:cs="仿宋_GB2312"/>
          <w:sz w:val="32"/>
          <w:szCs w:val="32"/>
        </w:rPr>
        <w:t>。与上年相比减少</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1.30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224</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val="en-US" w:eastAsia="zh-CN"/>
        </w:rPr>
        <w:t>脱贫完成，第一书记下乡次数减少</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社会保障和就业</w:t>
      </w:r>
      <w:r>
        <w:rPr>
          <w:rFonts w:hint="eastAsia" w:ascii="仿宋_GB2312" w:hAnsi="仿宋_GB2312" w:eastAsia="仿宋_GB2312" w:cs="仿宋_GB2312"/>
          <w:sz w:val="32"/>
          <w:szCs w:val="32"/>
        </w:rPr>
        <w:t>（类）支出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9.82</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万元，主要用于</w:t>
      </w:r>
      <w:r>
        <w:rPr>
          <w:rFonts w:hint="eastAsia" w:ascii="仿宋_GB2312" w:hAnsi="仿宋_GB2312" w:eastAsia="仿宋_GB2312" w:cs="仿宋_GB2312"/>
          <w:szCs w:val="32"/>
          <w:lang w:eastAsia="zh-CN"/>
        </w:rPr>
        <w:t>职工基本养老保险缴费支出</w:t>
      </w:r>
      <w:r>
        <w:rPr>
          <w:rFonts w:hint="eastAsia" w:ascii="仿宋_GB2312" w:hAnsi="仿宋_GB2312" w:eastAsia="仿宋_GB2312" w:cs="仿宋_GB2312"/>
          <w:sz w:val="32"/>
          <w:szCs w:val="32"/>
        </w:rPr>
        <w:t>。与上年相比减少</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0.11</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1.11</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val="en-US" w:eastAsia="zh-CN"/>
        </w:rPr>
        <w:t>退休一人</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卫生健康</w:t>
      </w:r>
      <w:r>
        <w:rPr>
          <w:rFonts w:hint="eastAsia" w:ascii="仿宋_GB2312" w:hAnsi="仿宋_GB2312" w:eastAsia="仿宋_GB2312" w:cs="仿宋_GB2312"/>
          <w:sz w:val="32"/>
          <w:szCs w:val="32"/>
          <w:lang w:eastAsia="zh-CN"/>
        </w:rPr>
        <w:t>（类）</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5.11</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万元，主要用于</w:t>
      </w:r>
      <w:r>
        <w:rPr>
          <w:rFonts w:hint="eastAsia" w:ascii="仿宋_GB2312" w:hAnsi="仿宋_GB2312" w:eastAsia="仿宋_GB2312" w:cs="仿宋_GB2312"/>
          <w:szCs w:val="32"/>
          <w:lang w:eastAsia="zh-CN"/>
        </w:rPr>
        <w:t>职工基本医疗保险及工伤保险支出、</w:t>
      </w:r>
      <w:r>
        <w:rPr>
          <w:rFonts w:hint="eastAsia" w:ascii="仿宋_GB2312" w:hAnsi="仿宋_GB2312" w:eastAsia="仿宋_GB2312" w:cs="仿宋_GB2312"/>
          <w:szCs w:val="32"/>
          <w:lang w:val="en-US" w:eastAsia="zh-CN"/>
        </w:rPr>
        <w:t>除四害</w:t>
      </w:r>
      <w:r>
        <w:rPr>
          <w:rFonts w:hint="eastAsia" w:ascii="仿宋_GB2312" w:hAnsi="仿宋_GB2312" w:eastAsia="仿宋_GB2312" w:cs="仿宋_GB2312"/>
          <w:sz w:val="32"/>
          <w:szCs w:val="32"/>
        </w:rPr>
        <w:t>。与上年相比减少</w:t>
      </w:r>
      <w:r>
        <w:rPr>
          <w:rFonts w:hint="eastAsia" w:ascii="仿宋_GB2312" w:hAnsi="仿宋_GB2312" w:eastAsia="仿宋_GB2312" w:cs="仿宋_GB2312"/>
          <w:sz w:val="32"/>
          <w:szCs w:val="32"/>
          <w:u w:val="single"/>
          <w:lang w:val="en-US" w:eastAsia="zh-CN"/>
        </w:rPr>
        <w:t xml:space="preserve"> 6.37</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万元，减少</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124</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%。主要原因是</w:t>
      </w:r>
      <w:r>
        <w:rPr>
          <w:rFonts w:hint="eastAsia" w:ascii="仿宋_GB2312" w:hAnsi="仿宋_GB2312" w:eastAsia="仿宋_GB2312" w:cs="仿宋_GB2312"/>
          <w:sz w:val="32"/>
          <w:szCs w:val="32"/>
          <w:lang w:val="en-US" w:eastAsia="zh-CN"/>
        </w:rPr>
        <w:t>无年初结转结余</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城乡社区</w:t>
      </w:r>
      <w:r>
        <w:rPr>
          <w:rFonts w:hint="eastAsia" w:ascii="仿宋_GB2312" w:hAnsi="仿宋_GB2312" w:eastAsia="仿宋_GB2312" w:cs="仿宋_GB2312"/>
          <w:sz w:val="32"/>
          <w:szCs w:val="32"/>
          <w:lang w:eastAsia="zh-CN"/>
        </w:rPr>
        <w:t>（类）</w:t>
      </w:r>
      <w:r>
        <w:rPr>
          <w:rFonts w:hint="eastAsia" w:ascii="仿宋_GB2312" w:hAnsi="仿宋_GB2312" w:eastAsia="仿宋_GB2312" w:cs="仿宋_GB2312"/>
          <w:sz w:val="32"/>
          <w:szCs w:val="32"/>
          <w:lang w:val="en-US" w:eastAsia="zh-CN"/>
        </w:rPr>
        <w:t>支出</w:t>
      </w:r>
      <w:r>
        <w:rPr>
          <w:rFonts w:hint="eastAsia" w:ascii="仿宋_GB2312" w:hAnsi="仿宋_GB2312" w:eastAsia="仿宋_GB2312" w:cs="仿宋_GB2312"/>
          <w:sz w:val="32"/>
          <w:szCs w:val="32"/>
          <w:u w:val="single"/>
          <w:lang w:val="en-US" w:eastAsia="zh-CN"/>
        </w:rPr>
        <w:t xml:space="preserve"> 645.23 </w:t>
      </w:r>
      <w:r>
        <w:rPr>
          <w:rFonts w:hint="eastAsia" w:ascii="仿宋_GB2312" w:hAnsi="仿宋_GB2312" w:eastAsia="仿宋_GB2312" w:cs="仿宋_GB2312"/>
          <w:sz w:val="32"/>
          <w:szCs w:val="32"/>
          <w:lang w:val="en-US" w:eastAsia="zh-CN"/>
        </w:rPr>
        <w:t>万元，主要用于单位日常开支及农村保洁员工资。与上年相比增加</w:t>
      </w:r>
      <w:r>
        <w:rPr>
          <w:rFonts w:hint="eastAsia" w:ascii="仿宋_GB2312" w:hAnsi="仿宋_GB2312" w:eastAsia="仿宋_GB2312" w:cs="仿宋_GB2312"/>
          <w:sz w:val="32"/>
          <w:szCs w:val="32"/>
          <w:u w:val="single"/>
          <w:lang w:val="en-US" w:eastAsia="zh-CN"/>
        </w:rPr>
        <w:t>549.91</w:t>
      </w:r>
      <w:r>
        <w:rPr>
          <w:rFonts w:hint="eastAsia" w:ascii="仿宋_GB2312" w:hAnsi="仿宋_GB2312" w:eastAsia="仿宋_GB2312" w:cs="仿宋_GB2312"/>
          <w:sz w:val="32"/>
          <w:szCs w:val="32"/>
          <w:lang w:val="en-US" w:eastAsia="zh-CN"/>
        </w:rPr>
        <w:t xml:space="preserve">万元，增加 </w:t>
      </w:r>
      <w:r>
        <w:rPr>
          <w:rFonts w:hint="eastAsia" w:ascii="仿宋_GB2312" w:hAnsi="仿宋_GB2312" w:eastAsia="仿宋_GB2312" w:cs="仿宋_GB2312"/>
          <w:sz w:val="32"/>
          <w:szCs w:val="32"/>
          <w:u w:val="single"/>
          <w:lang w:val="en-US" w:eastAsia="zh-CN"/>
        </w:rPr>
        <w:t>85.22%</w:t>
      </w:r>
      <w:r>
        <w:rPr>
          <w:rFonts w:hint="eastAsia" w:ascii="仿宋_GB2312" w:hAnsi="仿宋_GB2312" w:eastAsia="仿宋_GB2312" w:cs="仿宋_GB2312"/>
          <w:sz w:val="32"/>
          <w:szCs w:val="32"/>
          <w:lang w:val="en-US" w:eastAsia="zh-CN"/>
        </w:rPr>
        <w:t xml:space="preserve"> 万元。主要原因是</w:t>
      </w:r>
      <w:r>
        <w:rPr>
          <w:rFonts w:hint="eastAsia" w:ascii="仿宋_GB2312" w:hAnsi="仿宋_GB2312" w:eastAsia="仿宋_GB2312" w:cs="仿宋_GB2312"/>
          <w:szCs w:val="32"/>
          <w:lang w:eastAsia="zh-CN"/>
        </w:rPr>
        <w:t>单位职工工资福利支出、单位正常业务开支、</w:t>
      </w:r>
      <w:r>
        <w:rPr>
          <w:rFonts w:hint="eastAsia" w:ascii="仿宋_GB2312" w:hAnsi="仿宋_GB2312" w:eastAsia="仿宋_GB2312" w:cs="仿宋_GB2312"/>
          <w:szCs w:val="32"/>
          <w:lang w:val="en-US" w:eastAsia="zh-CN"/>
        </w:rPr>
        <w:t>病媒生物消杀服务费、单位正常开支、</w:t>
      </w:r>
      <w:r>
        <w:rPr>
          <w:rFonts w:hint="eastAsia" w:ascii="仿宋_GB2312" w:hAnsi="仿宋_GB2312" w:eastAsia="仿宋_GB2312" w:cs="仿宋_GB2312"/>
          <w:szCs w:val="32"/>
        </w:rPr>
        <w:t>农村</w:t>
      </w:r>
      <w:r>
        <w:rPr>
          <w:rFonts w:hint="eastAsia" w:ascii="仿宋_GB2312" w:hAnsi="仿宋_GB2312" w:eastAsia="仿宋_GB2312" w:cs="仿宋_GB2312"/>
          <w:szCs w:val="32"/>
          <w:lang w:val="en-US" w:eastAsia="zh-CN"/>
        </w:rPr>
        <w:t>保洁员工资的发放。</w:t>
      </w:r>
    </w:p>
    <w:p>
      <w:pPr>
        <w:spacing w:line="550" w:lineRule="exact"/>
        <w:ind w:firstLine="640" w:firstLineChars="200"/>
        <w:rPr>
          <w:rFonts w:hint="eastAsia"/>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Cs w:val="32"/>
          <w:lang w:eastAsia="zh-CN"/>
        </w:rPr>
        <w:t>住房保障（类）</w:t>
      </w:r>
      <w:r>
        <w:rPr>
          <w:rFonts w:hint="eastAsia" w:ascii="仿宋_GB2312" w:hAnsi="仿宋_GB2312" w:eastAsia="仿宋_GB2312" w:cs="仿宋_GB2312"/>
          <w:szCs w:val="32"/>
        </w:rPr>
        <w:t>支出</w:t>
      </w:r>
      <w:r>
        <w:rPr>
          <w:rFonts w:hint="eastAsia" w:ascii="仿宋_GB2312" w:hAnsi="仿宋_GB2312" w:eastAsia="仿宋_GB2312" w:cs="仿宋_GB2312"/>
          <w:szCs w:val="32"/>
          <w:u w:val="single"/>
        </w:rPr>
        <w:t xml:space="preserve"> </w:t>
      </w:r>
      <w:r>
        <w:rPr>
          <w:rFonts w:hint="eastAsia" w:ascii="仿宋_GB2312" w:hAnsi="仿宋_GB2312" w:eastAsia="仿宋_GB2312" w:cs="仿宋_GB2312"/>
          <w:szCs w:val="32"/>
          <w:u w:val="single"/>
          <w:lang w:val="en-US" w:eastAsia="zh-CN"/>
        </w:rPr>
        <w:t>6.99</w:t>
      </w:r>
      <w:r>
        <w:rPr>
          <w:rFonts w:hint="eastAsia" w:ascii="仿宋_GB2312" w:hAnsi="仿宋_GB2312" w:eastAsia="仿宋_GB2312" w:cs="仿宋_GB2312"/>
          <w:szCs w:val="32"/>
          <w:u w:val="single"/>
        </w:rPr>
        <w:t xml:space="preserve">  </w:t>
      </w:r>
      <w:r>
        <w:rPr>
          <w:rFonts w:hint="eastAsia" w:ascii="仿宋_GB2312" w:hAnsi="仿宋_GB2312" w:eastAsia="仿宋_GB2312" w:cs="仿宋_GB2312"/>
          <w:szCs w:val="32"/>
        </w:rPr>
        <w:t>万元，主要用于</w:t>
      </w:r>
      <w:r>
        <w:rPr>
          <w:rFonts w:hint="eastAsia" w:ascii="仿宋_GB2312" w:hAnsi="仿宋_GB2312" w:eastAsia="仿宋_GB2312" w:cs="仿宋_GB2312"/>
          <w:szCs w:val="32"/>
          <w:lang w:eastAsia="zh-CN"/>
        </w:rPr>
        <w:t>职工住房公积金支出</w:t>
      </w:r>
      <w:r>
        <w:rPr>
          <w:rFonts w:hint="eastAsia" w:ascii="仿宋_GB2312" w:hAnsi="仿宋_GB2312" w:eastAsia="仿宋_GB2312" w:cs="仿宋_GB2312"/>
          <w:szCs w:val="32"/>
        </w:rPr>
        <w:t>。与上年相比</w:t>
      </w:r>
      <w:r>
        <w:rPr>
          <w:rFonts w:hint="eastAsia" w:ascii="仿宋_GB2312" w:hAnsi="仿宋_GB2312" w:eastAsia="仿宋_GB2312" w:cs="仿宋_GB2312"/>
          <w:szCs w:val="32"/>
          <w:lang w:val="en-US" w:eastAsia="zh-CN"/>
        </w:rPr>
        <w:t>减少</w:t>
      </w:r>
      <w:r>
        <w:rPr>
          <w:rFonts w:hint="eastAsia" w:ascii="仿宋_GB2312" w:hAnsi="仿宋_GB2312" w:eastAsia="仿宋_GB2312" w:cs="仿宋_GB2312"/>
          <w:szCs w:val="32"/>
          <w:u w:val="single"/>
        </w:rPr>
        <w:t xml:space="preserve"> </w:t>
      </w:r>
      <w:r>
        <w:rPr>
          <w:rFonts w:hint="eastAsia" w:ascii="仿宋_GB2312" w:hAnsi="仿宋_GB2312" w:eastAsia="仿宋_GB2312" w:cs="仿宋_GB2312"/>
          <w:szCs w:val="32"/>
          <w:u w:val="single"/>
          <w:lang w:val="en-US" w:eastAsia="zh-CN"/>
        </w:rPr>
        <w:t>0.25</w:t>
      </w:r>
      <w:r>
        <w:rPr>
          <w:rFonts w:hint="eastAsia" w:ascii="仿宋_GB2312" w:hAnsi="仿宋_GB2312" w:eastAsia="仿宋_GB2312" w:cs="仿宋_GB2312"/>
          <w:szCs w:val="32"/>
          <w:u w:val="single"/>
        </w:rPr>
        <w:t xml:space="preserve"> </w:t>
      </w:r>
      <w:r>
        <w:rPr>
          <w:rFonts w:hint="eastAsia" w:ascii="仿宋_GB2312" w:hAnsi="仿宋_GB2312" w:eastAsia="仿宋_GB2312" w:cs="仿宋_GB2312"/>
          <w:szCs w:val="32"/>
        </w:rPr>
        <w:t>万元，</w:t>
      </w:r>
      <w:r>
        <w:rPr>
          <w:rFonts w:hint="eastAsia" w:ascii="仿宋_GB2312" w:hAnsi="仿宋_GB2312" w:eastAsia="仿宋_GB2312" w:cs="仿宋_GB2312"/>
          <w:szCs w:val="32"/>
          <w:lang w:val="en-US" w:eastAsia="zh-CN"/>
        </w:rPr>
        <w:t>减少</w:t>
      </w:r>
      <w:r>
        <w:rPr>
          <w:rFonts w:hint="eastAsia" w:ascii="仿宋_GB2312" w:hAnsi="仿宋_GB2312" w:eastAsia="仿宋_GB2312" w:cs="仿宋_GB2312"/>
          <w:szCs w:val="32"/>
          <w:u w:val="single"/>
        </w:rPr>
        <w:t xml:space="preserve"> </w:t>
      </w:r>
      <w:r>
        <w:rPr>
          <w:rFonts w:hint="eastAsia" w:ascii="仿宋_GB2312" w:hAnsi="仿宋_GB2312" w:eastAsia="仿宋_GB2312" w:cs="仿宋_GB2312"/>
          <w:szCs w:val="32"/>
          <w:u w:val="single"/>
          <w:lang w:val="en-US" w:eastAsia="zh-CN"/>
        </w:rPr>
        <w:t>3.5</w:t>
      </w:r>
      <w:r>
        <w:rPr>
          <w:rFonts w:hint="eastAsia" w:ascii="仿宋_GB2312" w:hAnsi="仿宋_GB2312" w:eastAsia="仿宋_GB2312" w:cs="仿宋_GB2312"/>
          <w:szCs w:val="32"/>
          <w:u w:val="single"/>
        </w:rPr>
        <w:t xml:space="preserve"> </w:t>
      </w:r>
      <w:r>
        <w:rPr>
          <w:rFonts w:hint="eastAsia" w:ascii="仿宋_GB2312" w:hAnsi="仿宋_GB2312" w:eastAsia="仿宋_GB2312" w:cs="仿宋_GB2312"/>
          <w:szCs w:val="32"/>
        </w:rPr>
        <w:t>%。主要</w:t>
      </w:r>
      <w:r>
        <w:rPr>
          <w:rFonts w:hint="eastAsia" w:ascii="仿宋_GB2312" w:hAnsi="仿宋_GB2312" w:eastAsia="仿宋_GB2312" w:cs="仿宋_GB2312"/>
          <w:szCs w:val="32"/>
          <w:lang w:val="en-US" w:eastAsia="zh-CN"/>
        </w:rPr>
        <w:t>是有人员退休、调走</w:t>
      </w:r>
      <w:r>
        <w:rPr>
          <w:rFonts w:hint="eastAsia" w:ascii="仿宋_GB2312" w:hAnsi="仿宋_GB2312" w:eastAsia="仿宋_GB2312" w:cs="仿宋_GB2312"/>
          <w:szCs w:val="32"/>
        </w:rPr>
        <w:t>。</w:t>
      </w:r>
    </w:p>
    <w:p>
      <w:pPr>
        <w:keepNext w:val="0"/>
        <w:keepLines w:val="0"/>
        <w:pageBreakBefore w:val="0"/>
        <w:widowControl w:val="0"/>
        <w:numPr>
          <w:ilvl w:val="0"/>
          <w:numId w:val="3"/>
        </w:numPr>
        <w:kinsoku/>
        <w:wordWrap/>
        <w:overflowPunct/>
        <w:topLinePunct w:val="0"/>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结余分配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w:t>
      </w:r>
    </w:p>
    <w:p>
      <w:pPr>
        <w:keepNext w:val="0"/>
        <w:keepLines w:val="0"/>
        <w:pageBreakBefore w:val="0"/>
        <w:widowControl w:val="0"/>
        <w:numPr>
          <w:ilvl w:val="0"/>
          <w:numId w:val="0"/>
        </w:numPr>
        <w:kinsoku/>
        <w:wordWrap/>
        <w:overflowPunct/>
        <w:topLinePunct w:val="0"/>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．年末结转和结余</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二、收入决算情况说明</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仿宋_GB2312" w:hAnsi="仿宋_GB2312" w:eastAsia="仿宋_GB2312" w:cs="仿宋_GB2312"/>
          <w:i/>
          <w:sz w:val="32"/>
          <w:szCs w:val="32"/>
        </w:rPr>
      </w:pPr>
      <w:r>
        <w:rPr>
          <w:rFonts w:hint="eastAsia" w:ascii="仿宋_GB2312" w:hAnsi="仿宋_GB2312" w:eastAsia="仿宋_GB2312" w:cs="仿宋_GB2312"/>
          <w:sz w:val="32"/>
          <w:szCs w:val="32"/>
          <w:u w:val="single"/>
          <w:lang w:val="en-US" w:eastAsia="zh-CN"/>
        </w:rPr>
        <w:t>沁源县卫生健康保障中心</w:t>
      </w:r>
      <w:r>
        <w:rPr>
          <w:rFonts w:hint="eastAsia" w:ascii="仿宋_GB2312" w:hAnsi="仿宋_GB2312" w:eastAsia="仿宋_GB2312" w:cs="仿宋_GB2312"/>
          <w:sz w:val="32"/>
          <w:szCs w:val="32"/>
        </w:rPr>
        <w:t>本年收入合计</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665.84</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万元，其中：财政拨款收入</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665.84 </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100 </w:t>
      </w:r>
      <w:r>
        <w:rPr>
          <w:rFonts w:hint="eastAsia" w:ascii="仿宋_GB2312" w:hAnsi="仿宋_GB2312" w:eastAsia="仿宋_GB2312" w:cs="仿宋_GB2312"/>
          <w:sz w:val="32"/>
          <w:szCs w:val="32"/>
        </w:rPr>
        <w:t>%；上级补助收入</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0 </w:t>
      </w:r>
      <w:r>
        <w:rPr>
          <w:rFonts w:hint="eastAsia" w:ascii="仿宋_GB2312" w:hAnsi="仿宋_GB2312" w:eastAsia="仿宋_GB2312" w:cs="仿宋_GB2312"/>
          <w:sz w:val="32"/>
          <w:szCs w:val="32"/>
        </w:rPr>
        <w:t>%；事业收入</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0 </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%；经营收入</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%；附属单位上缴收入</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0 </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三、支出决算情况说明</w:t>
      </w:r>
    </w:p>
    <w:p>
      <w:pPr>
        <w:keepNext w:val="0"/>
        <w:keepLines w:val="0"/>
        <w:pageBreakBefore w:val="0"/>
        <w:widowControl w:val="0"/>
        <w:kinsoku/>
        <w:wordWrap/>
        <w:overflowPunct/>
        <w:topLinePunct w:val="0"/>
        <w:bidi w:val="0"/>
        <w:adjustRightInd/>
        <w:spacing w:line="600" w:lineRule="exact"/>
        <w:textAlignment w:val="auto"/>
        <w:rPr>
          <w:rFonts w:hint="eastAsia" w:ascii="仿宋_GB2312" w:hAnsi="仿宋_GB2312" w:eastAsia="仿宋_GB2312" w:cs="仿宋_GB2312"/>
          <w:i/>
          <w:sz w:val="32"/>
          <w:szCs w:val="32"/>
        </w:rPr>
      </w:pPr>
      <w:r>
        <w:rPr>
          <w:rFonts w:hint="eastAsia" w:ascii="仿宋_GB2312" w:hAnsi="仿宋_GB2312" w:eastAsia="仿宋_GB2312" w:cs="仿宋_GB2312"/>
          <w:sz w:val="32"/>
          <w:szCs w:val="32"/>
          <w:u w:val="single"/>
          <w:lang w:val="en-US" w:eastAsia="zh-CN"/>
        </w:rPr>
        <w:t>沁源县卫生健康保障中心</w:t>
      </w:r>
      <w:r>
        <w:rPr>
          <w:rFonts w:hint="eastAsia" w:ascii="仿宋_GB2312" w:hAnsi="仿宋_GB2312" w:eastAsia="仿宋_GB2312" w:cs="仿宋_GB2312"/>
          <w:sz w:val="32"/>
          <w:szCs w:val="32"/>
        </w:rPr>
        <w:t>本年支出合计</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667.73</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171.44</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25.68</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%；项目支</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496.29 </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74.32</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%；经营支出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0 </w:t>
      </w:r>
      <w:r>
        <w:rPr>
          <w:rFonts w:hint="eastAsia" w:ascii="仿宋_GB2312" w:hAnsi="仿宋_GB2312" w:eastAsia="仿宋_GB2312" w:cs="仿宋_GB2312"/>
          <w:sz w:val="32"/>
          <w:szCs w:val="32"/>
        </w:rPr>
        <w:t>%；对附属单位补助支出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0 </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四、财政拨款收入支出决算总体情况说明</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lang w:val="en-US" w:eastAsia="zh-CN"/>
        </w:rPr>
        <w:t>沁源县卫生健康保障中心</w:t>
      </w:r>
      <w:r>
        <w:rPr>
          <w:rFonts w:hint="eastAsia" w:ascii="仿宋_GB2312" w:hAnsi="仿宋_GB2312" w:eastAsia="仿宋_GB2312" w:cs="仿宋_GB2312"/>
          <w:sz w:val="32"/>
          <w:szCs w:val="32"/>
          <w:lang w:eastAsia="zh-CN"/>
        </w:rPr>
        <w:t>2021</w:t>
      </w:r>
      <w:r>
        <w:rPr>
          <w:rFonts w:hint="eastAsia" w:ascii="仿宋_GB2312" w:hAnsi="仿宋_GB2312" w:eastAsia="仿宋_GB2312" w:cs="仿宋_GB2312"/>
          <w:sz w:val="32"/>
          <w:szCs w:val="32"/>
        </w:rPr>
        <w:t>年度财政拨款收、支总决算</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667.73</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万元。与上年相比，各增加</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u w:val="single"/>
          <w:lang w:val="en-US" w:eastAsia="zh-CN"/>
        </w:rPr>
        <w:t>148.28</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29</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Cs w:val="32"/>
          <w:lang w:val="en-US" w:eastAsia="zh-CN"/>
        </w:rPr>
        <w:t>因机构改革调入7名事业人员；人员经费、工资也随之增加；保洁员工资由我单位发放</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五、财政拨款支出决算情况说明</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财政拨款支出决算反映的是一般公共预算和政府性基金预算财政拨款支出的总体情况，既包括使用本年从本级财政取得的拨款发生的支出，也包括使用上年度财政拨款结转和结余资金发生的支出。</w:t>
      </w:r>
      <w:r>
        <w:rPr>
          <w:rFonts w:hint="eastAsia" w:ascii="仿宋_GB2312" w:hAnsi="仿宋_GB2312" w:eastAsia="仿宋_GB2312" w:cs="仿宋_GB2312"/>
          <w:sz w:val="32"/>
          <w:szCs w:val="32"/>
          <w:u w:val="single"/>
          <w:lang w:val="en-US" w:eastAsia="zh-CN"/>
        </w:rPr>
        <w:t>沁源县卫生健康保障中心</w:t>
      </w:r>
      <w:r>
        <w:rPr>
          <w:rFonts w:hint="eastAsia" w:ascii="仿宋_GB2312" w:hAnsi="仿宋_GB2312" w:eastAsia="仿宋_GB2312" w:cs="仿宋_GB2312"/>
          <w:sz w:val="32"/>
          <w:szCs w:val="32"/>
          <w:lang w:eastAsia="zh-CN"/>
        </w:rPr>
        <w:t>2021</w:t>
      </w:r>
      <w:r>
        <w:rPr>
          <w:rFonts w:hint="eastAsia" w:ascii="仿宋_GB2312" w:hAnsi="仿宋_GB2312" w:eastAsia="仿宋_GB2312" w:cs="仿宋_GB2312"/>
          <w:sz w:val="32"/>
          <w:szCs w:val="32"/>
        </w:rPr>
        <w:t>年财政拨款支出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667.73</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100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%。与上年相比，财政拨款支出增加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148.28</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u w:val="single"/>
          <w:lang w:val="en-US" w:eastAsia="zh-CN"/>
        </w:rPr>
        <w:t>29</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Cs w:val="32"/>
          <w:lang w:val="en-US" w:eastAsia="zh-CN"/>
        </w:rPr>
        <w:t>因机构改革调入7名事业人员；人员经费、工资也随之增加；保洁员工资由我单位发放</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lang w:val="en-US" w:eastAsia="zh-CN"/>
        </w:rPr>
        <w:t>沁源县卫生健康保障中心</w:t>
      </w:r>
      <w:r>
        <w:rPr>
          <w:rFonts w:hint="eastAsia" w:ascii="仿宋_GB2312" w:hAnsi="仿宋_GB2312" w:eastAsia="仿宋_GB2312" w:cs="仿宋_GB2312"/>
          <w:sz w:val="32"/>
          <w:szCs w:val="32"/>
          <w:lang w:eastAsia="zh-CN"/>
        </w:rPr>
        <w:t>2021</w:t>
      </w:r>
      <w:r>
        <w:rPr>
          <w:rFonts w:hint="eastAsia" w:ascii="仿宋_GB2312" w:hAnsi="仿宋_GB2312" w:eastAsia="仿宋_GB2312" w:cs="仿宋_GB2312"/>
          <w:sz w:val="32"/>
          <w:szCs w:val="32"/>
        </w:rPr>
        <w:t>年度财政拨款支出年初预算为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637.01</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667.73</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105</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%。决算数大于年初预算的主要原因是</w:t>
      </w:r>
      <w:r>
        <w:rPr>
          <w:rFonts w:hint="eastAsia" w:ascii="仿宋_GB2312" w:hAnsi="仿宋_GB2312" w:eastAsia="仿宋_GB2312" w:cs="仿宋_GB2312"/>
          <w:sz w:val="32"/>
          <w:szCs w:val="32"/>
          <w:lang w:val="en-US" w:eastAsia="zh-CN"/>
        </w:rPr>
        <w:t>因</w:t>
      </w:r>
      <w:r>
        <w:rPr>
          <w:rFonts w:hint="eastAsia" w:ascii="仿宋_GB2312" w:hAnsi="仿宋_GB2312" w:eastAsia="仿宋_GB2312" w:cs="仿宋_GB2312"/>
          <w:szCs w:val="32"/>
          <w:lang w:val="en-US" w:eastAsia="zh-CN"/>
        </w:rPr>
        <w:t>机构改革调入7名事业人员工资、办公经费增加</w:t>
      </w:r>
      <w:r>
        <w:rPr>
          <w:rFonts w:hint="eastAsia" w:ascii="仿宋_GB2312" w:hAnsi="仿宋_GB2312" w:eastAsia="仿宋_GB2312" w:cs="仿宋_GB2312"/>
          <w:sz w:val="32"/>
          <w:szCs w:val="32"/>
        </w:rPr>
        <w:t xml:space="preserve">。其中： </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（一）一般公共服务（类）</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组织事务</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val="en-US" w:eastAsia="zh-CN"/>
        </w:rPr>
        <w:t>其他组织事务支出</w:t>
      </w:r>
      <w:r>
        <w:rPr>
          <w:rFonts w:hint="eastAsia" w:ascii="仿宋_GB2312" w:hAnsi="仿宋_GB2312" w:eastAsia="仿宋_GB2312" w:cs="仿宋_GB2312"/>
          <w:sz w:val="32"/>
          <w:szCs w:val="32"/>
        </w:rPr>
        <w:t>（项）。年初预算为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5.5</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0.58</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10.54</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%。决算数小于预算数的主要原因</w:t>
      </w:r>
      <w:r>
        <w:rPr>
          <w:rFonts w:hint="eastAsia" w:ascii="仿宋_GB2312" w:hAnsi="仿宋_GB2312" w:eastAsia="仿宋_GB2312" w:cs="仿宋_GB2312"/>
          <w:sz w:val="32"/>
          <w:szCs w:val="32"/>
          <w:lang w:val="en-US" w:eastAsia="zh-CN"/>
        </w:rPr>
        <w:t>是工作队下乡次数减少</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val="en-US" w:eastAsia="zh-CN"/>
        </w:rPr>
        <w:t>社会保障和就业支出</w:t>
      </w:r>
      <w:r>
        <w:rPr>
          <w:rFonts w:hint="eastAsia" w:ascii="楷体_GB2312" w:hAnsi="楷体_GB2312" w:eastAsia="楷体_GB2312" w:cs="楷体_GB2312"/>
          <w:sz w:val="32"/>
          <w:szCs w:val="32"/>
        </w:rPr>
        <w:t>（类）</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行政事业单位养老支出</w:t>
      </w:r>
      <w:r>
        <w:rPr>
          <w:rFonts w:hint="eastAsia" w:ascii="仿宋_GB2312" w:hAnsi="仿宋_GB2312" w:eastAsia="仿宋_GB2312" w:cs="仿宋_GB2312"/>
          <w:sz w:val="32"/>
          <w:szCs w:val="32"/>
        </w:rPr>
        <w:t>（款）</w:t>
      </w:r>
      <w:r>
        <w:rPr>
          <w:rFonts w:hint="eastAsia" w:ascii="仿宋_GB2312" w:hAnsi="仿宋_GB2312" w:eastAsia="仿宋_GB2312" w:cs="仿宋_GB2312"/>
          <w:szCs w:val="32"/>
          <w:lang w:val="en-US" w:eastAsia="zh-CN"/>
        </w:rPr>
        <w:t>机关事业单位基本养老保险缴费支出</w:t>
      </w:r>
      <w:r>
        <w:rPr>
          <w:rFonts w:hint="eastAsia" w:ascii="仿宋_GB2312" w:hAnsi="仿宋_GB2312" w:eastAsia="仿宋_GB2312" w:cs="仿宋_GB2312"/>
          <w:sz w:val="32"/>
          <w:szCs w:val="32"/>
        </w:rPr>
        <w:t>（项）。年初预算为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9.82</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9.82</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100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spacing w:line="550" w:lineRule="exact"/>
        <w:ind w:firstLine="640" w:firstLineChars="200"/>
        <w:rPr>
          <w:rFonts w:hint="eastAsia" w:ascii="楷体_GB2312" w:hAnsi="楷体_GB2312" w:eastAsia="楷体_GB2312" w:cs="楷体_GB2312"/>
          <w:szCs w:val="32"/>
          <w:lang w:eastAsia="zh-CN"/>
        </w:rPr>
      </w:pPr>
      <w:r>
        <w:rPr>
          <w:rFonts w:hint="eastAsia" w:ascii="楷体_GB2312" w:hAnsi="楷体_GB2312" w:eastAsia="楷体_GB2312" w:cs="楷体_GB2312"/>
          <w:szCs w:val="32"/>
          <w:lang w:eastAsia="zh-CN"/>
        </w:rPr>
        <w:t>（三）</w:t>
      </w:r>
      <w:r>
        <w:rPr>
          <w:rFonts w:hint="eastAsia" w:ascii="楷体_GB2312" w:hAnsi="楷体_GB2312" w:eastAsia="楷体_GB2312" w:cs="楷体_GB2312"/>
          <w:szCs w:val="32"/>
          <w:lang w:val="en-US" w:eastAsia="zh-CN"/>
        </w:rPr>
        <w:t>卫生健康</w:t>
      </w:r>
      <w:r>
        <w:rPr>
          <w:rFonts w:hint="eastAsia" w:ascii="楷体_GB2312" w:hAnsi="楷体_GB2312" w:eastAsia="楷体_GB2312" w:cs="楷体_GB2312"/>
          <w:szCs w:val="32"/>
          <w:lang w:eastAsia="zh-CN"/>
        </w:rPr>
        <w:t>（类）</w:t>
      </w:r>
    </w:p>
    <w:p>
      <w:pPr>
        <w:spacing w:line="550" w:lineRule="exact"/>
        <w:ind w:firstLine="640" w:firstLineChars="200"/>
        <w:rPr>
          <w:rFonts w:hint="eastAsia" w:ascii="仿宋_GB2312" w:hAnsi="仿宋_GB2312" w:eastAsia="仿宋_GB2312" w:cs="仿宋_GB2312"/>
          <w:szCs w:val="32"/>
          <w:u w:val="none"/>
          <w:lang w:val="en-US" w:eastAsia="zh-CN"/>
        </w:rPr>
      </w:pPr>
      <w:r>
        <w:rPr>
          <w:rFonts w:hint="eastAsia" w:ascii="仿宋_GB2312" w:hAnsi="仿宋_GB2312" w:eastAsia="仿宋_GB2312" w:cs="仿宋_GB2312"/>
          <w:szCs w:val="32"/>
        </w:rPr>
        <w:t>1．</w:t>
      </w:r>
      <w:r>
        <w:rPr>
          <w:rFonts w:hint="eastAsia" w:ascii="仿宋_GB2312" w:hAnsi="仿宋_GB2312" w:eastAsia="仿宋_GB2312" w:cs="仿宋_GB2312"/>
          <w:szCs w:val="32"/>
          <w:lang w:val="en-US" w:eastAsia="zh-CN"/>
        </w:rPr>
        <w:t>公共卫生（款 )基本公共卫生服务（项）。年初预算为</w:t>
      </w:r>
      <w:r>
        <w:rPr>
          <w:rFonts w:hint="eastAsia" w:ascii="仿宋_GB2312" w:hAnsi="仿宋_GB2312" w:eastAsia="仿宋_GB2312" w:cs="仿宋_GB2312"/>
          <w:szCs w:val="32"/>
          <w:u w:val="single"/>
          <w:lang w:val="en-US" w:eastAsia="zh-CN"/>
        </w:rPr>
        <w:t xml:space="preserve">  1.89 </w:t>
      </w:r>
      <w:r>
        <w:rPr>
          <w:rFonts w:hint="eastAsia" w:ascii="仿宋_GB2312" w:hAnsi="仿宋_GB2312" w:eastAsia="仿宋_GB2312" w:cs="仿宋_GB2312"/>
          <w:szCs w:val="32"/>
          <w:u w:val="none"/>
          <w:lang w:val="en-US" w:eastAsia="zh-CN"/>
        </w:rPr>
        <w:t>万元，支出决算为</w:t>
      </w:r>
      <w:r>
        <w:rPr>
          <w:rFonts w:hint="eastAsia" w:ascii="仿宋_GB2312" w:hAnsi="仿宋_GB2312" w:eastAsia="仿宋_GB2312" w:cs="仿宋_GB2312"/>
          <w:szCs w:val="32"/>
          <w:u w:val="single"/>
          <w:lang w:val="en-US" w:eastAsia="zh-CN"/>
        </w:rPr>
        <w:t xml:space="preserve"> 1.89 </w:t>
      </w:r>
      <w:r>
        <w:rPr>
          <w:rFonts w:hint="eastAsia" w:ascii="仿宋_GB2312" w:hAnsi="仿宋_GB2312" w:eastAsia="仿宋_GB2312" w:cs="仿宋_GB2312"/>
          <w:szCs w:val="32"/>
          <w:u w:val="none"/>
          <w:lang w:val="en-US" w:eastAsia="zh-CN"/>
        </w:rPr>
        <w:t>万元，完成年初预算的</w:t>
      </w:r>
      <w:r>
        <w:rPr>
          <w:rFonts w:hint="eastAsia" w:ascii="仿宋_GB2312" w:hAnsi="仿宋_GB2312" w:eastAsia="仿宋_GB2312" w:cs="仿宋_GB2312"/>
          <w:szCs w:val="32"/>
          <w:u w:val="single"/>
          <w:lang w:val="en-US" w:eastAsia="zh-CN"/>
        </w:rPr>
        <w:t xml:space="preserve"> 100 </w:t>
      </w:r>
      <w:r>
        <w:rPr>
          <w:rFonts w:hint="eastAsia" w:ascii="仿宋_GB2312" w:hAnsi="仿宋_GB2312" w:eastAsia="仿宋_GB2312" w:cs="仿宋_GB2312"/>
          <w:szCs w:val="32"/>
          <w:u w:val="none"/>
          <w:lang w:val="en-US" w:eastAsia="zh-CN"/>
        </w:rPr>
        <w:t>%。</w:t>
      </w:r>
    </w:p>
    <w:p>
      <w:pPr>
        <w:pStyle w:val="2"/>
        <w:jc w:val="left"/>
        <w:rPr>
          <w:rFonts w:hint="default"/>
          <w:i w:val="0"/>
          <w:iCs w:val="0"/>
          <w:u w:val="none"/>
          <w:lang w:val="en-US" w:eastAsia="zh-CN"/>
        </w:rPr>
      </w:pPr>
      <w:r>
        <w:rPr>
          <w:rFonts w:hint="eastAsia" w:hAnsi="仿宋_GB2312" w:cs="仿宋_GB2312"/>
          <w:szCs w:val="32"/>
          <w:u w:val="none"/>
          <w:lang w:val="en-US" w:eastAsia="zh-CN"/>
        </w:rPr>
        <w:t>2.行政事业单位医疗（款）事业单位医疗（项）。年初预算为</w:t>
      </w:r>
      <w:r>
        <w:rPr>
          <w:rFonts w:hint="eastAsia" w:hAnsi="仿宋_GB2312" w:cs="仿宋_GB2312"/>
          <w:szCs w:val="32"/>
          <w:u w:val="single"/>
          <w:lang w:val="en-US" w:eastAsia="zh-CN"/>
        </w:rPr>
        <w:t xml:space="preserve"> 4.42  </w:t>
      </w:r>
      <w:r>
        <w:rPr>
          <w:rFonts w:hint="eastAsia" w:hAnsi="仿宋_GB2312" w:cs="仿宋_GB2312"/>
          <w:szCs w:val="32"/>
          <w:u w:val="none"/>
          <w:lang w:val="en-US" w:eastAsia="zh-CN"/>
        </w:rPr>
        <w:t>万元，支出决算为</w:t>
      </w:r>
      <w:r>
        <w:rPr>
          <w:rFonts w:hint="eastAsia" w:hAnsi="仿宋_GB2312" w:cs="仿宋_GB2312"/>
          <w:szCs w:val="32"/>
          <w:u w:val="single"/>
          <w:lang w:val="en-US" w:eastAsia="zh-CN"/>
        </w:rPr>
        <w:t xml:space="preserve">  3.21  </w:t>
      </w:r>
      <w:r>
        <w:rPr>
          <w:rFonts w:hint="eastAsia" w:hAnsi="仿宋_GB2312" w:cs="仿宋_GB2312"/>
          <w:i w:val="0"/>
          <w:iCs w:val="0"/>
          <w:szCs w:val="32"/>
          <w:u w:val="none"/>
          <w:lang w:val="en-US" w:eastAsia="zh-CN"/>
        </w:rPr>
        <w:t xml:space="preserve">万元，完成年初预算的 </w:t>
      </w:r>
      <w:r>
        <w:rPr>
          <w:rFonts w:hint="eastAsia" w:hAnsi="仿宋_GB2312" w:cs="仿宋_GB2312"/>
          <w:i w:val="0"/>
          <w:iCs w:val="0"/>
          <w:szCs w:val="32"/>
          <w:u w:val="single"/>
          <w:lang w:val="en-US" w:eastAsia="zh-CN"/>
        </w:rPr>
        <w:t xml:space="preserve"> 72.6 </w:t>
      </w:r>
      <w:r>
        <w:rPr>
          <w:rFonts w:hint="eastAsia" w:hAnsi="仿宋_GB2312" w:cs="仿宋_GB2312"/>
          <w:i w:val="0"/>
          <w:iCs w:val="0"/>
          <w:szCs w:val="32"/>
          <w:u w:val="none"/>
          <w:lang w:val="en-US" w:eastAsia="zh-CN"/>
        </w:rPr>
        <w:t>%。决算数小于预算数的主要原因是项目增多。</w:t>
      </w:r>
    </w:p>
    <w:p>
      <w:pPr>
        <w:spacing w:line="550" w:lineRule="exact"/>
        <w:ind w:firstLine="640" w:firstLineChars="200"/>
        <w:rPr>
          <w:rFonts w:hint="eastAsia" w:ascii="楷体_GB2312" w:hAnsi="楷体_GB2312" w:eastAsia="楷体_GB2312" w:cs="楷体_GB2312"/>
          <w:szCs w:val="32"/>
          <w:lang w:eastAsia="zh-CN"/>
        </w:rPr>
      </w:pPr>
      <w:r>
        <w:rPr>
          <w:rFonts w:hint="eastAsia" w:ascii="楷体_GB2312" w:hAnsi="楷体_GB2312" w:eastAsia="楷体_GB2312" w:cs="楷体_GB2312"/>
          <w:szCs w:val="32"/>
          <w:lang w:eastAsia="zh-CN"/>
        </w:rPr>
        <w:t>（</w:t>
      </w:r>
      <w:r>
        <w:rPr>
          <w:rFonts w:hint="eastAsia" w:ascii="楷体_GB2312" w:hAnsi="楷体_GB2312" w:eastAsia="楷体_GB2312" w:cs="楷体_GB2312"/>
          <w:szCs w:val="32"/>
          <w:lang w:val="en-US" w:eastAsia="zh-CN"/>
        </w:rPr>
        <w:t>四</w:t>
      </w:r>
      <w:r>
        <w:rPr>
          <w:rFonts w:hint="eastAsia" w:ascii="楷体_GB2312" w:hAnsi="楷体_GB2312" w:eastAsia="楷体_GB2312" w:cs="楷体_GB2312"/>
          <w:szCs w:val="32"/>
          <w:lang w:eastAsia="zh-CN"/>
        </w:rPr>
        <w:t>）</w:t>
      </w:r>
      <w:r>
        <w:rPr>
          <w:rFonts w:hint="eastAsia" w:ascii="楷体_GB2312" w:hAnsi="楷体_GB2312" w:eastAsia="楷体_GB2312" w:cs="楷体_GB2312"/>
          <w:szCs w:val="32"/>
          <w:lang w:val="en-US" w:eastAsia="zh-CN"/>
        </w:rPr>
        <w:t>城乡社区</w:t>
      </w:r>
      <w:r>
        <w:rPr>
          <w:rFonts w:hint="eastAsia" w:ascii="楷体_GB2312" w:hAnsi="楷体_GB2312" w:eastAsia="楷体_GB2312" w:cs="楷体_GB2312"/>
          <w:szCs w:val="32"/>
          <w:lang w:eastAsia="zh-CN"/>
        </w:rPr>
        <w:t>（类）</w:t>
      </w:r>
    </w:p>
    <w:p>
      <w:pPr>
        <w:pStyle w:val="2"/>
        <w:rPr>
          <w:rFonts w:hint="eastAsia" w:ascii="仿宋_GB2312" w:hAnsi="仿宋_GB2312" w:eastAsia="仿宋_GB2312" w:cs="仿宋_GB2312"/>
          <w:u w:val="none"/>
          <w:lang w:val="en-US" w:eastAsia="zh-CN"/>
        </w:rPr>
      </w:pPr>
      <w:r>
        <w:rPr>
          <w:rFonts w:hint="eastAsia" w:ascii="仿宋_GB2312" w:hAnsi="仿宋_GB2312" w:eastAsia="仿宋_GB2312" w:cs="仿宋_GB2312"/>
          <w:szCs w:val="32"/>
          <w:lang w:val="en-US" w:eastAsia="zh-CN"/>
        </w:rPr>
        <w:t>1.城乡社区支出（款）城乡社区环境卫生（项）。年初预算为</w:t>
      </w:r>
      <w:r>
        <w:rPr>
          <w:rFonts w:hint="eastAsia" w:ascii="仿宋_GB2312" w:hAnsi="仿宋_GB2312" w:eastAsia="仿宋_GB2312" w:cs="仿宋_GB2312"/>
          <w:szCs w:val="32"/>
          <w:u w:val="single"/>
          <w:lang w:val="en-US" w:eastAsia="zh-CN"/>
        </w:rPr>
        <w:t xml:space="preserve"> 648.73 </w:t>
      </w:r>
      <w:r>
        <w:rPr>
          <w:rFonts w:hint="eastAsia" w:ascii="仿宋_GB2312" w:hAnsi="仿宋_GB2312" w:eastAsia="仿宋_GB2312" w:cs="仿宋_GB2312"/>
          <w:szCs w:val="32"/>
          <w:u w:val="none"/>
          <w:lang w:val="en-US" w:eastAsia="zh-CN"/>
        </w:rPr>
        <w:t>万元，支出决算为</w:t>
      </w:r>
      <w:r>
        <w:rPr>
          <w:rFonts w:hint="eastAsia" w:ascii="仿宋_GB2312" w:hAnsi="仿宋_GB2312" w:eastAsia="仿宋_GB2312" w:cs="仿宋_GB2312"/>
          <w:szCs w:val="32"/>
          <w:u w:val="single"/>
          <w:lang w:val="en-US" w:eastAsia="zh-CN"/>
        </w:rPr>
        <w:t xml:space="preserve"> 645.24 </w:t>
      </w:r>
      <w:r>
        <w:rPr>
          <w:rFonts w:hint="eastAsia" w:ascii="仿宋_GB2312" w:hAnsi="仿宋_GB2312" w:eastAsia="仿宋_GB2312" w:cs="仿宋_GB2312"/>
          <w:szCs w:val="32"/>
          <w:u w:val="none"/>
          <w:lang w:val="en-US" w:eastAsia="zh-CN"/>
        </w:rPr>
        <w:t>万元，完成年初预算的</w:t>
      </w:r>
      <w:r>
        <w:rPr>
          <w:rFonts w:hint="eastAsia" w:ascii="仿宋_GB2312" w:hAnsi="仿宋_GB2312" w:eastAsia="仿宋_GB2312" w:cs="仿宋_GB2312"/>
          <w:szCs w:val="32"/>
          <w:u w:val="single"/>
          <w:lang w:val="en-US" w:eastAsia="zh-CN"/>
        </w:rPr>
        <w:t xml:space="preserve"> 99 </w:t>
      </w:r>
      <w:r>
        <w:rPr>
          <w:rFonts w:hint="eastAsia" w:ascii="仿宋_GB2312" w:hAnsi="仿宋_GB2312" w:eastAsia="仿宋_GB2312" w:cs="仿宋_GB2312"/>
          <w:szCs w:val="32"/>
          <w:u w:val="none"/>
          <w:lang w:val="en-US" w:eastAsia="zh-CN"/>
        </w:rPr>
        <w:t>%。决算数小于预算数的主要原因是保洁员保险人数减少。</w:t>
      </w:r>
    </w:p>
    <w:p>
      <w:pPr>
        <w:spacing w:line="550" w:lineRule="exact"/>
        <w:ind w:left="0" w:leftChars="0" w:firstLine="640" w:firstLineChars="200"/>
        <w:rPr>
          <w:rFonts w:hint="eastAsia" w:ascii="楷体_GB2312" w:hAnsi="楷体_GB2312" w:eastAsia="楷体_GB2312" w:cs="楷体_GB2312"/>
          <w:szCs w:val="32"/>
          <w:lang w:eastAsia="zh-CN"/>
        </w:rPr>
      </w:pPr>
      <w:r>
        <w:rPr>
          <w:rFonts w:hint="eastAsia" w:ascii="楷体_GB2312" w:hAnsi="楷体_GB2312" w:eastAsia="楷体_GB2312" w:cs="楷体_GB2312"/>
          <w:szCs w:val="32"/>
          <w:lang w:eastAsia="zh-CN"/>
        </w:rPr>
        <w:t>（</w:t>
      </w:r>
      <w:r>
        <w:rPr>
          <w:rFonts w:hint="eastAsia" w:ascii="楷体_GB2312" w:hAnsi="楷体_GB2312" w:eastAsia="楷体_GB2312" w:cs="楷体_GB2312"/>
          <w:szCs w:val="32"/>
          <w:lang w:val="en-US" w:eastAsia="zh-CN"/>
        </w:rPr>
        <w:t>五</w:t>
      </w:r>
      <w:r>
        <w:rPr>
          <w:rFonts w:hint="eastAsia" w:ascii="楷体_GB2312" w:hAnsi="楷体_GB2312" w:eastAsia="楷体_GB2312" w:cs="楷体_GB2312"/>
          <w:szCs w:val="32"/>
          <w:lang w:eastAsia="zh-CN"/>
        </w:rPr>
        <w:t>）</w:t>
      </w:r>
      <w:r>
        <w:rPr>
          <w:rFonts w:hint="eastAsia" w:ascii="楷体_GB2312" w:hAnsi="楷体_GB2312" w:eastAsia="楷体_GB2312" w:cs="楷体_GB2312"/>
          <w:szCs w:val="32"/>
          <w:lang w:val="en-US" w:eastAsia="zh-CN"/>
        </w:rPr>
        <w:t>住房保障</w:t>
      </w:r>
      <w:r>
        <w:rPr>
          <w:rFonts w:hint="eastAsia" w:ascii="楷体_GB2312" w:hAnsi="楷体_GB2312" w:eastAsia="楷体_GB2312" w:cs="楷体_GB2312"/>
          <w:szCs w:val="32"/>
          <w:lang w:eastAsia="zh-CN"/>
        </w:rPr>
        <w:t>（类）</w:t>
      </w:r>
    </w:p>
    <w:p>
      <w:pPr>
        <w:pStyle w:val="2"/>
        <w:rPr>
          <w:rFonts w:hint="eastAsia" w:ascii="楷体_GB2312" w:hAnsi="楷体_GB2312" w:eastAsia="楷体_GB2312" w:cs="楷体_GB2312"/>
          <w:szCs w:val="32"/>
          <w:lang w:eastAsia="zh-CN"/>
        </w:rPr>
      </w:pPr>
      <w:r>
        <w:rPr>
          <w:rFonts w:hint="eastAsia" w:ascii="仿宋_GB2312" w:hAnsi="仿宋_GB2312" w:eastAsia="仿宋_GB2312" w:cs="仿宋_GB2312"/>
          <w:szCs w:val="32"/>
          <w:lang w:val="en-US" w:eastAsia="zh-CN"/>
        </w:rPr>
        <w:t>1.住房改革支出（款）住房公积金（项）。年初预算为</w:t>
      </w:r>
      <w:r>
        <w:rPr>
          <w:rFonts w:hint="eastAsia" w:ascii="仿宋_GB2312" w:hAnsi="仿宋_GB2312" w:eastAsia="仿宋_GB2312" w:cs="仿宋_GB2312"/>
          <w:szCs w:val="32"/>
          <w:u w:val="single"/>
          <w:lang w:val="en-US" w:eastAsia="zh-CN"/>
        </w:rPr>
        <w:t xml:space="preserve">  6.99 </w:t>
      </w:r>
      <w:r>
        <w:rPr>
          <w:rFonts w:hint="eastAsia" w:ascii="仿宋_GB2312" w:hAnsi="仿宋_GB2312" w:eastAsia="仿宋_GB2312" w:cs="仿宋_GB2312"/>
          <w:szCs w:val="32"/>
          <w:u w:val="none"/>
          <w:lang w:val="en-US" w:eastAsia="zh-CN"/>
        </w:rPr>
        <w:t>万元，支出决算为</w:t>
      </w:r>
      <w:r>
        <w:rPr>
          <w:rFonts w:hint="eastAsia" w:ascii="仿宋_GB2312" w:hAnsi="仿宋_GB2312" w:eastAsia="仿宋_GB2312" w:cs="仿宋_GB2312"/>
          <w:szCs w:val="32"/>
          <w:u w:val="single"/>
          <w:lang w:val="en-US" w:eastAsia="zh-CN"/>
        </w:rPr>
        <w:t xml:space="preserve">  6.99  </w:t>
      </w:r>
      <w:r>
        <w:rPr>
          <w:rFonts w:hint="eastAsia" w:ascii="仿宋_GB2312" w:hAnsi="仿宋_GB2312" w:eastAsia="仿宋_GB2312" w:cs="仿宋_GB2312"/>
          <w:szCs w:val="32"/>
          <w:u w:val="none"/>
          <w:lang w:val="en-US" w:eastAsia="zh-CN"/>
        </w:rPr>
        <w:t>万元，完成年初预算的</w:t>
      </w:r>
      <w:r>
        <w:rPr>
          <w:rFonts w:hint="eastAsia" w:ascii="仿宋_GB2312" w:hAnsi="仿宋_GB2312" w:eastAsia="仿宋_GB2312" w:cs="仿宋_GB2312"/>
          <w:szCs w:val="32"/>
          <w:u w:val="single"/>
          <w:lang w:val="en-US" w:eastAsia="zh-CN"/>
        </w:rPr>
        <w:t xml:space="preserve">   100 </w:t>
      </w:r>
      <w:r>
        <w:rPr>
          <w:rFonts w:hint="eastAsia" w:ascii="仿宋_GB2312" w:hAnsi="仿宋_GB2312" w:eastAsia="仿宋_GB2312" w:cs="仿宋_GB2312"/>
          <w:szCs w:val="32"/>
          <w:u w:val="none"/>
          <w:lang w:val="en-US" w:eastAsia="zh-CN"/>
        </w:rPr>
        <w:t>%。</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六、一般公共预算财政拨款支出决算情况说明</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般公共预算财政拨款支出决算反映的是一般公共预算财政拨款支出的总体情况，既包括使用本年从本级财政取得的一般公共预算财政拨款发生的支出，也包括使用上年度一般公共预算财政拨款结转和结余资金发生的支出。</w:t>
      </w:r>
      <w:r>
        <w:rPr>
          <w:rFonts w:hint="eastAsia" w:ascii="仿宋_GB2312" w:hAnsi="仿宋_GB2312" w:eastAsia="仿宋_GB2312" w:cs="仿宋_GB2312"/>
          <w:sz w:val="32"/>
          <w:szCs w:val="32"/>
          <w:u w:val="single"/>
          <w:lang w:eastAsia="zh-CN"/>
        </w:rPr>
        <w:t>沁源县卫生健康保障中心</w:t>
      </w:r>
      <w:r>
        <w:rPr>
          <w:rFonts w:hint="eastAsia" w:ascii="仿宋_GB2312" w:hAnsi="仿宋_GB2312" w:eastAsia="仿宋_GB2312" w:cs="仿宋_GB2312"/>
          <w:sz w:val="32"/>
          <w:szCs w:val="32"/>
          <w:lang w:eastAsia="zh-CN"/>
        </w:rPr>
        <w:t>2021</w:t>
      </w:r>
      <w:r>
        <w:rPr>
          <w:rFonts w:hint="eastAsia" w:ascii="仿宋_GB2312" w:hAnsi="仿宋_GB2312" w:eastAsia="仿宋_GB2312" w:cs="仿宋_GB2312"/>
          <w:sz w:val="32"/>
          <w:szCs w:val="32"/>
        </w:rPr>
        <w:t>年一般公共预算财政拨款支出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667.73</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万元，与上年相比增加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148.28</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增长</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29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val="en-US" w:eastAsia="zh-CN"/>
        </w:rPr>
        <w:t>农村保洁员工资由我单位发放，增加了2020年度中峪乡四季度的保洁员工资</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七、一般公共预算财政拨款基本支出决算情况说明</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lang w:eastAsia="zh-CN"/>
        </w:rPr>
        <w:t>沁源县卫生健康保障中心</w:t>
      </w:r>
      <w:r>
        <w:rPr>
          <w:rFonts w:hint="eastAsia" w:ascii="仿宋_GB2312" w:hAnsi="仿宋_GB2312" w:eastAsia="仿宋_GB2312" w:cs="仿宋_GB2312"/>
          <w:sz w:val="32"/>
          <w:szCs w:val="32"/>
          <w:lang w:eastAsia="zh-CN"/>
        </w:rPr>
        <w:t>2021</w:t>
      </w:r>
      <w:r>
        <w:rPr>
          <w:rFonts w:hint="eastAsia" w:ascii="仿宋_GB2312" w:hAnsi="仿宋_GB2312" w:eastAsia="仿宋_GB2312" w:cs="仿宋_GB2312"/>
          <w:sz w:val="32"/>
          <w:szCs w:val="32"/>
        </w:rPr>
        <w:t>年度一般公共预算财政拨款基本支出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171.44</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万元，其中：</w:t>
      </w:r>
    </w:p>
    <w:p>
      <w:pPr>
        <w:keepNext w:val="0"/>
        <w:keepLines w:val="0"/>
        <w:pageBreakBefore w:val="0"/>
        <w:widowControl w:val="0"/>
        <w:numPr>
          <w:ilvl w:val="0"/>
          <w:numId w:val="4"/>
        </w:numPr>
        <w:kinsoku/>
        <w:wordWrap/>
        <w:overflowPunct/>
        <w:topLinePunct w:val="0"/>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 xml:space="preserve">人员经费 </w:t>
      </w:r>
      <w:r>
        <w:rPr>
          <w:rFonts w:hint="eastAsia" w:ascii="楷体_GB2312" w:hAnsi="楷体_GB2312" w:eastAsia="楷体_GB2312" w:cs="楷体_GB2312"/>
          <w:sz w:val="32"/>
          <w:szCs w:val="32"/>
          <w:lang w:val="en-US" w:eastAsia="zh-CN"/>
        </w:rPr>
        <w:t>136.44</w:t>
      </w:r>
      <w:r>
        <w:rPr>
          <w:rFonts w:hint="eastAsia" w:ascii="楷体_GB2312" w:hAnsi="楷体_GB2312" w:eastAsia="楷体_GB2312" w:cs="楷体_GB2312"/>
          <w:sz w:val="32"/>
          <w:szCs w:val="32"/>
        </w:rPr>
        <w:t xml:space="preserve">  万元。</w:t>
      </w:r>
      <w:r>
        <w:rPr>
          <w:rFonts w:hint="eastAsia" w:ascii="仿宋_GB2312" w:hAnsi="仿宋_GB2312" w:eastAsia="仿宋_GB2312" w:cs="仿宋_GB2312"/>
          <w:sz w:val="32"/>
          <w:szCs w:val="32"/>
        </w:rPr>
        <w:t>主要包括：基本工资</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49.55</w:t>
      </w:r>
      <w:r>
        <w:rPr>
          <w:rFonts w:hint="eastAsia" w:ascii="仿宋_GB2312" w:hAnsi="仿宋_GB2312" w:eastAsia="仿宋_GB2312" w:cs="仿宋_GB2312"/>
          <w:sz w:val="32"/>
          <w:szCs w:val="32"/>
        </w:rPr>
        <w:t>万元、津贴补贴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15.27</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万元、奖金</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0.06</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万元、社会保障缴费</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15.03</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万元、绩效工资</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31.22 </w:t>
      </w:r>
      <w:r>
        <w:rPr>
          <w:rFonts w:hint="eastAsia" w:ascii="仿宋_GB2312" w:hAnsi="仿宋_GB2312" w:eastAsia="仿宋_GB2312" w:cs="仿宋_GB2312"/>
          <w:sz w:val="32"/>
          <w:szCs w:val="32"/>
        </w:rPr>
        <w:t>万元、其他工资福利支出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16.44</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生活补助</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0.47</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万元、住房公积金</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8.40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w:t>
      </w:r>
    </w:p>
    <w:p>
      <w:pPr>
        <w:keepNext w:val="0"/>
        <w:keepLines w:val="0"/>
        <w:pageBreakBefore w:val="0"/>
        <w:widowControl w:val="0"/>
        <w:numPr>
          <w:ilvl w:val="0"/>
          <w:numId w:val="0"/>
        </w:numPr>
        <w:kinsoku/>
        <w:wordWrap/>
        <w:overflowPunct/>
        <w:topLinePunct w:val="0"/>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 xml:space="preserve">（二）公用经费 </w:t>
      </w:r>
      <w:r>
        <w:rPr>
          <w:rFonts w:hint="eastAsia" w:ascii="楷体_GB2312" w:hAnsi="楷体_GB2312" w:eastAsia="楷体_GB2312" w:cs="楷体_GB2312"/>
          <w:sz w:val="32"/>
          <w:szCs w:val="32"/>
          <w:lang w:val="en-US" w:eastAsia="zh-CN"/>
        </w:rPr>
        <w:t>35</w:t>
      </w:r>
      <w:r>
        <w:rPr>
          <w:rFonts w:hint="eastAsia" w:ascii="楷体_GB2312" w:hAnsi="楷体_GB2312" w:eastAsia="楷体_GB2312" w:cs="楷体_GB2312"/>
          <w:sz w:val="32"/>
          <w:szCs w:val="32"/>
        </w:rPr>
        <w:t xml:space="preserve"> 万元。</w:t>
      </w:r>
      <w:r>
        <w:rPr>
          <w:rFonts w:hint="eastAsia" w:ascii="仿宋_GB2312" w:hAnsi="仿宋_GB2312" w:eastAsia="仿宋_GB2312" w:cs="仿宋_GB2312"/>
          <w:sz w:val="32"/>
          <w:szCs w:val="32"/>
        </w:rPr>
        <w:t>主要包括：办公费</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2.72</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万元、印刷费</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0.45</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万元、邮电费</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0.08</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万元、差旅费</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1.34</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万元、劳务费</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22.88</w:t>
      </w:r>
      <w:r>
        <w:rPr>
          <w:rFonts w:hint="eastAsia" w:ascii="仿宋_GB2312" w:hAnsi="仿宋_GB2312" w:eastAsia="仿宋_GB2312" w:cs="仿宋_GB2312"/>
          <w:sz w:val="32"/>
          <w:szCs w:val="32"/>
        </w:rPr>
        <w:t>万元、公务用车运行维护费</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2.28</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万元、其他商品和服务支出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5.25</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八、一般公共预算财政拨款“三公”经费、会议费、培训费支出情况说明</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lang w:eastAsia="zh-CN"/>
        </w:rPr>
        <w:t>沁源县卫生健康保障中心</w:t>
      </w:r>
      <w:r>
        <w:rPr>
          <w:rFonts w:hint="eastAsia" w:ascii="仿宋_GB2312" w:hAnsi="仿宋_GB2312" w:eastAsia="仿宋_GB2312" w:cs="仿宋_GB2312"/>
          <w:sz w:val="32"/>
          <w:szCs w:val="32"/>
          <w:lang w:eastAsia="zh-CN"/>
        </w:rPr>
        <w:t>2021</w:t>
      </w:r>
      <w:r>
        <w:rPr>
          <w:rFonts w:hint="eastAsia" w:ascii="仿宋_GB2312" w:hAnsi="仿宋_GB2312" w:eastAsia="仿宋_GB2312" w:cs="仿宋_GB2312"/>
          <w:sz w:val="32"/>
          <w:szCs w:val="32"/>
        </w:rPr>
        <w:t xml:space="preserve"> 年度一般公共预算拨款安排的“三公”经费决算支出中，因公出国（境）费支出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万元，占“三公”经费的</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%；公务用车购置及运行费支出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2.38</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万元，占“三公”经费的</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100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%；公务接待费支出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万元，占“三公”经费的</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0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%。具体情况如下：</w:t>
      </w:r>
    </w:p>
    <w:p>
      <w:pPr>
        <w:keepNext w:val="0"/>
        <w:keepLines w:val="0"/>
        <w:pageBreakBefore w:val="0"/>
        <w:widowControl w:val="0"/>
        <w:kinsoku/>
        <w:wordWrap/>
        <w:overflowPunct/>
        <w:topLinePunct w:val="0"/>
        <w:bidi w:val="0"/>
        <w:adjustRightInd/>
        <w:spacing w:line="600" w:lineRule="exact"/>
        <w:ind w:left="0" w:leftChars="0" w:firstLine="320" w:firstLineChars="1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rPr>
        <w:t>因公出国（境）费决算支出</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 xml:space="preserve"> </w:t>
      </w:r>
      <w:r>
        <w:rPr>
          <w:rFonts w:hint="eastAsia" w:ascii="楷体_GB2312" w:hAnsi="楷体_GB2312" w:eastAsia="楷体_GB2312" w:cs="楷体_GB2312"/>
          <w:sz w:val="32"/>
          <w:szCs w:val="32"/>
          <w:lang w:val="en-US" w:eastAsia="zh-CN"/>
        </w:rPr>
        <w:t>0</w:t>
      </w:r>
      <w:r>
        <w:rPr>
          <w:rFonts w:hint="eastAsia" w:ascii="楷体_GB2312" w:hAnsi="楷体_GB2312" w:eastAsia="楷体_GB2312" w:cs="楷体_GB2312"/>
          <w:sz w:val="32"/>
          <w:szCs w:val="32"/>
        </w:rPr>
        <w:t xml:space="preserve">  万元</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bidi w:val="0"/>
        <w:adjustRightInd/>
        <w:spacing w:line="600" w:lineRule="exact"/>
        <w:ind w:left="0" w:leftChars="0" w:firstLine="320" w:firstLineChars="1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 xml:space="preserve">公务用车购置及运行费支出  </w:t>
      </w:r>
      <w:r>
        <w:rPr>
          <w:rFonts w:hint="eastAsia" w:ascii="楷体_GB2312" w:hAnsi="楷体_GB2312" w:eastAsia="楷体_GB2312" w:cs="楷体_GB2312"/>
          <w:sz w:val="32"/>
          <w:szCs w:val="32"/>
          <w:lang w:val="en-US" w:eastAsia="zh-CN"/>
        </w:rPr>
        <w:t>2.38</w:t>
      </w:r>
      <w:r>
        <w:rPr>
          <w:rFonts w:hint="eastAsia" w:ascii="楷体_GB2312" w:hAnsi="楷体_GB2312" w:eastAsia="楷体_GB2312" w:cs="楷体_GB2312"/>
          <w:sz w:val="32"/>
          <w:szCs w:val="32"/>
        </w:rPr>
        <w:t xml:space="preserve"> 万元。</w:t>
      </w:r>
      <w:r>
        <w:rPr>
          <w:rFonts w:hint="eastAsia" w:ascii="仿宋_GB2312" w:hAnsi="仿宋_GB2312" w:eastAsia="仿宋_GB2312" w:cs="仿宋_GB2312"/>
          <w:sz w:val="32"/>
          <w:szCs w:val="32"/>
        </w:rPr>
        <w:t>其中：</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公务用车购置决算支出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公务用车运行维护费决算支出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2.38</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96</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%，比上年决算增加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2.38</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万元，主要原因为</w:t>
      </w:r>
      <w:r>
        <w:rPr>
          <w:rFonts w:hint="eastAsia" w:ascii="仿宋_GB2312" w:hAnsi="仿宋_GB2312" w:eastAsia="仿宋_GB2312" w:cs="仿宋_GB2312"/>
          <w:sz w:val="32"/>
          <w:szCs w:val="32"/>
          <w:lang w:val="en-US" w:eastAsia="zh-CN"/>
        </w:rPr>
        <w:t>支上年未支的公务用车费</w:t>
      </w:r>
      <w:r>
        <w:rPr>
          <w:rFonts w:hint="eastAsia" w:ascii="仿宋_GB2312" w:hAnsi="仿宋_GB2312" w:eastAsia="仿宋_GB2312" w:cs="仿宋_GB2312"/>
          <w:sz w:val="32"/>
          <w:szCs w:val="32"/>
        </w:rPr>
        <w:t>。公务用车运行维护费主要用</w:t>
      </w:r>
      <w:r>
        <w:rPr>
          <w:rFonts w:hint="eastAsia" w:ascii="仿宋_GB2312" w:hAnsi="仿宋_GB2312" w:eastAsia="仿宋_GB2312" w:cs="仿宋_GB2312"/>
          <w:sz w:val="32"/>
          <w:szCs w:val="32"/>
          <w:lang w:val="en-US" w:eastAsia="zh-CN"/>
        </w:rPr>
        <w:t>于车辆的加油、维修维护、车险</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2021</w:t>
      </w:r>
      <w:r>
        <w:rPr>
          <w:rFonts w:hint="eastAsia" w:ascii="仿宋_GB2312" w:hAnsi="仿宋_GB2312" w:eastAsia="仿宋_GB2312" w:cs="仿宋_GB2312"/>
          <w:sz w:val="32"/>
          <w:szCs w:val="32"/>
        </w:rPr>
        <w:t>年使用一般公共预算拨款开支运行维护费的公务用车保有量</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1</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辆。</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 xml:space="preserve">公务接待费 </w:t>
      </w:r>
      <w:r>
        <w:rPr>
          <w:rFonts w:hint="eastAsia" w:ascii="楷体_GB2312" w:hAnsi="楷体_GB2312" w:eastAsia="楷体_GB2312" w:cs="楷体_GB2312"/>
          <w:sz w:val="32"/>
          <w:szCs w:val="32"/>
          <w:lang w:val="en-US" w:eastAsia="zh-CN"/>
        </w:rPr>
        <w:t>0</w:t>
      </w:r>
      <w:r>
        <w:rPr>
          <w:rFonts w:hint="eastAsia" w:ascii="楷体_GB2312" w:hAnsi="楷体_GB2312" w:eastAsia="楷体_GB2312" w:cs="楷体_GB2312"/>
          <w:sz w:val="32"/>
          <w:szCs w:val="32"/>
        </w:rPr>
        <w:t xml:space="preserve">  万元。</w:t>
      </w:r>
      <w:r>
        <w:rPr>
          <w:rFonts w:hint="eastAsia" w:ascii="仿宋_GB2312" w:hAnsi="仿宋_GB2312" w:eastAsia="仿宋_GB2312" w:cs="仿宋_GB2312"/>
          <w:sz w:val="32"/>
          <w:szCs w:val="32"/>
        </w:rPr>
        <w:t>其中：</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外事接待支出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%，比上年决算增加（减少）</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国内公务接待支出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%，比上年决算增加（减少）</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lang w:eastAsia="zh-CN"/>
        </w:rPr>
        <w:t>沁源县卫生健康保障中心</w:t>
      </w:r>
      <w:r>
        <w:rPr>
          <w:rFonts w:hint="eastAsia" w:ascii="仿宋_GB2312" w:hAnsi="仿宋_GB2312" w:eastAsia="仿宋_GB2312" w:cs="仿宋_GB2312"/>
          <w:sz w:val="32"/>
          <w:szCs w:val="32"/>
          <w:lang w:eastAsia="zh-CN"/>
        </w:rPr>
        <w:t>2021</w:t>
      </w:r>
      <w:r>
        <w:rPr>
          <w:rFonts w:hint="eastAsia" w:ascii="仿宋_GB2312" w:hAnsi="仿宋_GB2312" w:eastAsia="仿宋_GB2312" w:cs="仿宋_GB2312"/>
          <w:sz w:val="32"/>
          <w:szCs w:val="32"/>
        </w:rPr>
        <w:t>年度一般公共预算拨款安排的会议费决算支出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%，比上年决算增加（减少）</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lang w:eastAsia="zh-CN"/>
        </w:rPr>
        <w:t>沁源县卫生健康保障中心</w:t>
      </w:r>
      <w:r>
        <w:rPr>
          <w:rFonts w:hint="eastAsia" w:ascii="仿宋_GB2312" w:hAnsi="仿宋_GB2312" w:eastAsia="仿宋_GB2312" w:cs="仿宋_GB2312"/>
          <w:sz w:val="32"/>
          <w:szCs w:val="32"/>
          <w:lang w:eastAsia="zh-CN"/>
        </w:rPr>
        <w:t>2021</w:t>
      </w:r>
      <w:r>
        <w:rPr>
          <w:rFonts w:hint="eastAsia" w:ascii="仿宋_GB2312" w:hAnsi="仿宋_GB2312" w:eastAsia="仿宋_GB2312" w:cs="仿宋_GB2312"/>
          <w:sz w:val="32"/>
          <w:szCs w:val="32"/>
        </w:rPr>
        <w:t>年度一般公共预算拨款安排的培训费决算支出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九、政府性基金预算财政拨款收入支出决算情况说明</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lang w:eastAsia="zh-CN"/>
        </w:rPr>
        <w:t>沁源县卫生健康保障中心</w:t>
      </w:r>
      <w:r>
        <w:rPr>
          <w:rFonts w:hint="eastAsia" w:ascii="仿宋_GB2312" w:hAnsi="仿宋_GB2312" w:eastAsia="仿宋_GB2312" w:cs="仿宋_GB2312"/>
          <w:sz w:val="32"/>
          <w:szCs w:val="32"/>
          <w:lang w:eastAsia="zh-CN"/>
        </w:rPr>
        <w:t>2021</w:t>
      </w:r>
      <w:r>
        <w:rPr>
          <w:rFonts w:hint="eastAsia" w:ascii="仿宋_GB2312" w:hAnsi="仿宋_GB2312" w:eastAsia="仿宋_GB2312" w:cs="仿宋_GB2312"/>
          <w:sz w:val="32"/>
          <w:szCs w:val="32"/>
        </w:rPr>
        <w:t>年政府性基金预算财政拨款年初结转和结余</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万元，本年收入决算</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万元，本年支出决算</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万元，年末结转和结余</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万元。与上年相比增加（减少）</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万元，增长（减少）</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%。具体支出情况如下：</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（一）文化旅游体育与传媒支出（类）旅游发展基金支出（款）地方旅游开发项目补助（项）</w:t>
      </w:r>
      <w:r>
        <w:rPr>
          <w:rFonts w:hint="eastAsia" w:ascii="仿宋_GB2312" w:hAnsi="仿宋_GB2312" w:eastAsia="仿宋_GB2312" w:cs="仿宋_GB2312"/>
          <w:sz w:val="32"/>
          <w:szCs w:val="32"/>
        </w:rPr>
        <w:t>支出决算</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（二）社会保障和就业支出（类）大中型水库移民后期扶持基金支出（款）移民补助（项）</w:t>
      </w:r>
      <w:r>
        <w:rPr>
          <w:rFonts w:hint="eastAsia" w:ascii="仿宋_GB2312" w:hAnsi="仿宋_GB2312" w:eastAsia="仿宋_GB2312" w:cs="仿宋_GB2312"/>
          <w:sz w:val="32"/>
          <w:szCs w:val="32"/>
        </w:rPr>
        <w:t>支出决算</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城乡社区支出（类）</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国有土地使用权出让收入安排支出</w:t>
      </w:r>
      <w:r>
        <w:rPr>
          <w:rFonts w:hint="eastAsia" w:ascii="仿宋_GB2312" w:hAnsi="仿宋_GB2312" w:eastAsia="仿宋_GB2312" w:cs="仿宋_GB2312"/>
          <w:sz w:val="32"/>
          <w:szCs w:val="32"/>
        </w:rPr>
        <w:t>（款）</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征地和拆迁补偿</w:t>
      </w:r>
      <w:r>
        <w:rPr>
          <w:rFonts w:hint="eastAsia" w:ascii="仿宋_GB2312" w:hAnsi="仿宋_GB2312" w:eastAsia="仿宋_GB2312" w:cs="仿宋_GB2312"/>
          <w:sz w:val="32"/>
          <w:szCs w:val="32"/>
        </w:rPr>
        <w:t>支出（项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支出决算</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十、国有资本经营预算财政拨款支出决算情况说明</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我单位无国有资本经营预算财政拨款支出</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十一、机关运行经费支出决算情况说明</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2021</w:t>
      </w:r>
      <w:r>
        <w:rPr>
          <w:rFonts w:hint="eastAsia" w:ascii="仿宋_GB2312" w:hAnsi="仿宋_GB2312" w:eastAsia="仿宋_GB2312" w:cs="仿宋_GB2312"/>
          <w:sz w:val="32"/>
          <w:szCs w:val="32"/>
        </w:rPr>
        <w:t>年本部门机关运行经费支出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万元，比20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年增加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十二、政府采购支出决算情况说明</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2021</w:t>
      </w:r>
      <w:r>
        <w:rPr>
          <w:rFonts w:hint="eastAsia" w:ascii="仿宋_GB2312" w:hAnsi="仿宋_GB2312" w:eastAsia="仿宋_GB2312" w:cs="仿宋_GB2312"/>
          <w:sz w:val="32"/>
          <w:szCs w:val="32"/>
        </w:rPr>
        <w:t>年度政府采购支出总额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万元，其中：政府采购货物支出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万元，包括</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0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货物，</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万元；政府采购工程支出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万元，包括</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工程，</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万元；政府采购服务支出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万元，包括</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服务，</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万元。授予中小企业合同金额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%，其中：授予小微企业合同金额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keepNext w:val="0"/>
        <w:keepLines w:val="0"/>
        <w:pageBreakBefore w:val="0"/>
        <w:widowControl w:val="0"/>
        <w:numPr>
          <w:ilvl w:val="0"/>
          <w:numId w:val="5"/>
        </w:numPr>
        <w:kinsoku/>
        <w:wordWrap/>
        <w:overflowPunct/>
        <w:topLinePunct w:val="0"/>
        <w:bidi w:val="0"/>
        <w:adjustRightIn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国有资产占用情况</w:t>
      </w:r>
    </w:p>
    <w:p>
      <w:pPr>
        <w:spacing w:line="550" w:lineRule="exact"/>
        <w:ind w:firstLine="640" w:firstLineChars="200"/>
        <w:rPr>
          <w:rFonts w:hint="eastAsia" w:ascii="仿宋_GB2312" w:hAnsi="仿宋_GB2312" w:eastAsia="仿宋_GB2312" w:cs="仿宋_GB2312"/>
          <w:szCs w:val="32"/>
          <w:lang w:val="en-US" w:eastAsia="zh-CN"/>
        </w:rPr>
      </w:pPr>
      <w:r>
        <w:rPr>
          <w:rFonts w:hint="eastAsia" w:ascii="楷体_GB2312" w:hAnsi="楷体_GB2312" w:eastAsia="楷体_GB2312" w:cs="楷体_GB2312"/>
          <w:szCs w:val="32"/>
          <w:lang w:val="en-US" w:eastAsia="zh-CN"/>
        </w:rPr>
        <w:t>（一）车辆情况。</w:t>
      </w:r>
      <w:r>
        <w:rPr>
          <w:rFonts w:hint="eastAsia" w:ascii="仿宋_GB2312" w:hAnsi="仿宋_GB2312" w:eastAsia="仿宋_GB2312" w:cs="仿宋_GB2312"/>
          <w:szCs w:val="32"/>
        </w:rPr>
        <w:t>本部门共有车辆</w:t>
      </w:r>
      <w:r>
        <w:rPr>
          <w:rFonts w:hint="eastAsia" w:ascii="仿宋_GB2312" w:hAnsi="仿宋_GB2312" w:eastAsia="仿宋_GB2312" w:cs="仿宋_GB2312"/>
          <w:szCs w:val="32"/>
          <w:u w:val="single"/>
          <w:lang w:val="en-US" w:eastAsia="zh-CN"/>
        </w:rPr>
        <w:t>2</w:t>
      </w:r>
      <w:r>
        <w:rPr>
          <w:rFonts w:hint="eastAsia" w:ascii="仿宋_GB2312" w:hAnsi="仿宋_GB2312" w:eastAsia="仿宋_GB2312" w:cs="仿宋_GB2312"/>
          <w:szCs w:val="32"/>
        </w:rPr>
        <w:t>辆，其中，一般公务用车</w:t>
      </w:r>
      <w:r>
        <w:rPr>
          <w:rFonts w:hint="eastAsia" w:ascii="仿宋_GB2312" w:hAnsi="仿宋_GB2312" w:eastAsia="仿宋_GB2312" w:cs="仿宋_GB2312"/>
          <w:szCs w:val="32"/>
          <w:u w:val="single"/>
          <w:lang w:val="en-US" w:eastAsia="zh-CN"/>
        </w:rPr>
        <w:t>2</w:t>
      </w:r>
      <w:r>
        <w:rPr>
          <w:rFonts w:hint="eastAsia" w:ascii="仿宋_GB2312" w:hAnsi="仿宋_GB2312" w:eastAsia="仿宋_GB2312" w:cs="仿宋_GB2312"/>
          <w:szCs w:val="32"/>
        </w:rPr>
        <w:t>辆、执法执勤用车</w:t>
      </w:r>
      <w:r>
        <w:rPr>
          <w:rFonts w:hint="eastAsia" w:ascii="仿宋_GB2312" w:hAnsi="仿宋_GB2312" w:eastAsia="仿宋_GB2312" w:cs="仿宋_GB2312"/>
          <w:szCs w:val="32"/>
          <w:u w:val="single"/>
          <w:lang w:val="en-US" w:eastAsia="zh-CN"/>
        </w:rPr>
        <w:t>0</w:t>
      </w:r>
      <w:r>
        <w:rPr>
          <w:rFonts w:hint="eastAsia" w:ascii="仿宋_GB2312" w:hAnsi="仿宋_GB2312" w:eastAsia="仿宋_GB2312" w:cs="仿宋_GB2312"/>
          <w:szCs w:val="32"/>
        </w:rPr>
        <w:t>辆、特种专业技术用车</w:t>
      </w:r>
      <w:r>
        <w:rPr>
          <w:rFonts w:hint="eastAsia" w:ascii="仿宋_GB2312" w:hAnsi="仿宋_GB2312" w:eastAsia="仿宋_GB2312" w:cs="仿宋_GB2312"/>
          <w:szCs w:val="32"/>
          <w:u w:val="single"/>
          <w:lang w:val="en-US" w:eastAsia="zh-CN"/>
        </w:rPr>
        <w:t>0</w:t>
      </w:r>
      <w:r>
        <w:rPr>
          <w:rFonts w:hint="eastAsia" w:ascii="仿宋_GB2312" w:hAnsi="仿宋_GB2312" w:eastAsia="仿宋_GB2312" w:cs="仿宋_GB2312"/>
          <w:szCs w:val="32"/>
        </w:rPr>
        <w:t>辆、其他用车</w:t>
      </w:r>
      <w:r>
        <w:rPr>
          <w:rFonts w:hint="eastAsia" w:ascii="仿宋_GB2312" w:hAnsi="仿宋_GB2312" w:eastAsia="仿宋_GB2312" w:cs="仿宋_GB2312"/>
          <w:szCs w:val="32"/>
          <w:u w:val="single"/>
          <w:lang w:val="en-US" w:eastAsia="zh-CN"/>
        </w:rPr>
        <w:t>0</w:t>
      </w:r>
      <w:r>
        <w:rPr>
          <w:rFonts w:hint="eastAsia" w:ascii="仿宋_GB2312" w:hAnsi="仿宋_GB2312" w:eastAsia="仿宋_GB2312" w:cs="仿宋_GB2312"/>
          <w:szCs w:val="32"/>
        </w:rPr>
        <w:t>辆等。单价</w:t>
      </w:r>
      <w:r>
        <w:rPr>
          <w:rFonts w:hint="eastAsia" w:ascii="仿宋_GB2312" w:hAnsi="仿宋_GB2312" w:eastAsia="仿宋_GB2312" w:cs="仿宋_GB2312"/>
          <w:szCs w:val="32"/>
          <w:lang w:val="en-US" w:eastAsia="zh-CN"/>
        </w:rPr>
        <w:t>50</w:t>
      </w:r>
      <w:r>
        <w:rPr>
          <w:rFonts w:hint="eastAsia" w:ascii="仿宋_GB2312" w:hAnsi="仿宋_GB2312" w:eastAsia="仿宋_GB2312" w:cs="仿宋_GB2312"/>
          <w:szCs w:val="32"/>
        </w:rPr>
        <w:t>万元（含）以上的设备</w:t>
      </w:r>
      <w:r>
        <w:rPr>
          <w:rFonts w:hint="eastAsia" w:ascii="仿宋_GB2312" w:hAnsi="仿宋_GB2312" w:eastAsia="仿宋_GB2312" w:cs="仿宋_GB2312"/>
          <w:szCs w:val="32"/>
          <w:u w:val="single"/>
          <w:lang w:val="en-US" w:eastAsia="zh-CN"/>
        </w:rPr>
        <w:t>0</w:t>
      </w:r>
      <w:r>
        <w:rPr>
          <w:rFonts w:hint="eastAsia" w:ascii="仿宋_GB2312" w:hAnsi="仿宋_GB2312" w:eastAsia="仿宋_GB2312" w:cs="仿宋_GB2312"/>
          <w:szCs w:val="32"/>
        </w:rPr>
        <w:t>台（套）。单价</w:t>
      </w:r>
      <w:r>
        <w:rPr>
          <w:rFonts w:hint="eastAsia" w:ascii="仿宋_GB2312" w:hAnsi="仿宋_GB2312" w:eastAsia="仿宋_GB2312" w:cs="仿宋_GB2312"/>
          <w:szCs w:val="32"/>
          <w:lang w:val="en-US" w:eastAsia="zh-CN"/>
        </w:rPr>
        <w:t>100</w:t>
      </w:r>
      <w:r>
        <w:rPr>
          <w:rFonts w:hint="eastAsia" w:ascii="仿宋_GB2312" w:hAnsi="仿宋_GB2312" w:eastAsia="仿宋_GB2312" w:cs="仿宋_GB2312"/>
          <w:szCs w:val="32"/>
        </w:rPr>
        <w:t>万元（含）以上的设备</w:t>
      </w:r>
      <w:r>
        <w:rPr>
          <w:rFonts w:hint="eastAsia" w:ascii="仿宋_GB2312" w:hAnsi="仿宋_GB2312" w:eastAsia="仿宋_GB2312" w:cs="仿宋_GB2312"/>
          <w:szCs w:val="32"/>
          <w:u w:val="single"/>
          <w:lang w:val="en-US" w:eastAsia="zh-CN"/>
        </w:rPr>
        <w:t>0</w:t>
      </w:r>
      <w:r>
        <w:rPr>
          <w:rFonts w:hint="eastAsia" w:ascii="仿宋_GB2312" w:hAnsi="仿宋_GB2312" w:eastAsia="仿宋_GB2312" w:cs="仿宋_GB2312"/>
          <w:szCs w:val="32"/>
        </w:rPr>
        <w:t>台（套）</w:t>
      </w:r>
      <w:r>
        <w:rPr>
          <w:rFonts w:hint="eastAsia" w:ascii="仿宋_GB2312" w:hAnsi="仿宋_GB2312" w:eastAsia="仿宋_GB2312" w:cs="仿宋_GB2312"/>
          <w:szCs w:val="32"/>
          <w:lang w:val="en-US" w:eastAsia="zh-CN"/>
        </w:rPr>
        <w:t>.</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楷体_GB2312" w:hAnsi="楷体_GB2312" w:eastAsia="楷体_GB2312" w:cs="楷体_GB2312"/>
          <w:szCs w:val="32"/>
          <w:lang w:val="en-US" w:eastAsia="zh-CN"/>
        </w:rPr>
      </w:pPr>
      <w:r>
        <w:rPr>
          <w:rFonts w:hint="eastAsia" w:ascii="楷体_GB2312" w:hAnsi="楷体_GB2312" w:eastAsia="楷体_GB2312" w:cs="楷体_GB2312"/>
          <w:szCs w:val="32"/>
          <w:lang w:val="en-US" w:eastAsia="zh-CN"/>
        </w:rPr>
        <w:t>（二）房屋情况。</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楷体_GB2312" w:hAnsi="楷体_GB2312" w:eastAsia="楷体_GB2312" w:cs="楷体_GB2312"/>
          <w:szCs w:val="32"/>
          <w:lang w:val="en-US" w:eastAsia="zh-CN"/>
        </w:rPr>
      </w:pPr>
      <w:r>
        <w:rPr>
          <w:rFonts w:hint="eastAsia" w:ascii="楷体_GB2312" w:hAnsi="楷体_GB2312" w:eastAsia="楷体_GB2312" w:cs="楷体_GB2312"/>
          <w:szCs w:val="32"/>
          <w:lang w:val="en-US" w:eastAsia="zh-CN"/>
        </w:rPr>
        <w:t>（三）其他国有资产占有使用情况</w:t>
      </w:r>
    </w:p>
    <w:p>
      <w:pPr>
        <w:ind w:left="0" w:leftChars="0" w:firstLine="640" w:firstLineChars="200"/>
        <w:rPr>
          <w:rFonts w:ascii="仿宋" w:hAnsi="仿宋" w:eastAsia="仿宋"/>
          <w:sz w:val="32"/>
        </w:rPr>
      </w:pPr>
      <w:r>
        <w:rPr>
          <w:rFonts w:hint="eastAsia" w:ascii="仿宋" w:hAnsi="仿宋" w:eastAsia="仿宋"/>
          <w:sz w:val="32"/>
        </w:rPr>
        <w:t>国有资产固定资产原值</w:t>
      </w:r>
      <w:r>
        <w:rPr>
          <w:rFonts w:hint="eastAsia" w:ascii="仿宋" w:hAnsi="仿宋" w:eastAsia="仿宋"/>
          <w:sz w:val="32"/>
          <w:lang w:val="en-US" w:eastAsia="zh-CN"/>
        </w:rPr>
        <w:t>40.72</w:t>
      </w:r>
      <w:r>
        <w:rPr>
          <w:rFonts w:hint="eastAsia" w:ascii="仿宋" w:hAnsi="仿宋" w:eastAsia="仿宋"/>
          <w:sz w:val="32"/>
        </w:rPr>
        <w:t>万元，净值</w:t>
      </w:r>
      <w:r>
        <w:rPr>
          <w:rFonts w:hint="eastAsia" w:ascii="仿宋" w:hAnsi="仿宋" w:eastAsia="仿宋"/>
          <w:sz w:val="32"/>
          <w:lang w:val="en-US" w:eastAsia="zh-CN"/>
        </w:rPr>
        <w:t>7.52</w:t>
      </w:r>
      <w:r>
        <w:rPr>
          <w:rFonts w:hint="eastAsia" w:ascii="仿宋" w:hAnsi="仿宋" w:eastAsia="仿宋"/>
          <w:sz w:val="32"/>
        </w:rPr>
        <w:t>万元；</w:t>
      </w:r>
    </w:p>
    <w:p>
      <w:pPr>
        <w:ind w:firstLine="640"/>
        <w:rPr>
          <w:rFonts w:hint="eastAsia"/>
          <w:lang w:val="en-US" w:eastAsia="zh-CN"/>
        </w:rPr>
      </w:pPr>
      <w:r>
        <w:rPr>
          <w:rFonts w:hint="eastAsia" w:ascii="仿宋" w:hAnsi="仿宋" w:eastAsia="仿宋"/>
          <w:sz w:val="32"/>
        </w:rPr>
        <w:t>其中：通用设备原值</w:t>
      </w:r>
      <w:r>
        <w:rPr>
          <w:rFonts w:hint="eastAsia" w:ascii="仿宋" w:hAnsi="仿宋" w:eastAsia="仿宋"/>
          <w:sz w:val="32"/>
          <w:lang w:val="en-US" w:eastAsia="zh-CN"/>
        </w:rPr>
        <w:t>38.27</w:t>
      </w:r>
      <w:r>
        <w:rPr>
          <w:rFonts w:hint="eastAsia" w:ascii="仿宋" w:hAnsi="仿宋" w:eastAsia="仿宋"/>
          <w:sz w:val="32"/>
        </w:rPr>
        <w:t>万元，净值</w:t>
      </w:r>
      <w:r>
        <w:rPr>
          <w:rFonts w:hint="eastAsia" w:ascii="仿宋" w:hAnsi="仿宋" w:eastAsia="仿宋"/>
          <w:sz w:val="32"/>
          <w:lang w:val="en-US" w:eastAsia="zh-CN"/>
        </w:rPr>
        <w:t>6.88</w:t>
      </w:r>
      <w:r>
        <w:rPr>
          <w:rFonts w:hint="eastAsia" w:ascii="仿宋" w:hAnsi="仿宋" w:eastAsia="仿宋"/>
          <w:sz w:val="32"/>
        </w:rPr>
        <w:t>万元；家具、用具、装具及动植物原值</w:t>
      </w:r>
      <w:r>
        <w:rPr>
          <w:rFonts w:hint="eastAsia" w:ascii="仿宋" w:hAnsi="仿宋" w:eastAsia="仿宋"/>
          <w:sz w:val="32"/>
          <w:lang w:val="en-US" w:eastAsia="zh-CN"/>
        </w:rPr>
        <w:t>1.98</w:t>
      </w:r>
      <w:r>
        <w:rPr>
          <w:rFonts w:hint="eastAsia" w:ascii="仿宋" w:hAnsi="仿宋" w:eastAsia="仿宋"/>
          <w:sz w:val="32"/>
        </w:rPr>
        <w:t>万元，净值</w:t>
      </w:r>
      <w:r>
        <w:rPr>
          <w:rFonts w:hint="eastAsia" w:ascii="仿宋" w:hAnsi="仿宋" w:eastAsia="仿宋"/>
          <w:sz w:val="32"/>
          <w:lang w:val="en-US" w:eastAsia="zh-CN"/>
        </w:rPr>
        <w:t>0.64</w:t>
      </w:r>
      <w:r>
        <w:rPr>
          <w:rFonts w:hint="eastAsia" w:ascii="仿宋" w:hAnsi="仿宋" w:eastAsia="仿宋"/>
          <w:sz w:val="32"/>
        </w:rPr>
        <w:t>万元</w:t>
      </w:r>
      <w:r>
        <w:rPr>
          <w:rFonts w:hint="eastAsia" w:ascii="仿宋" w:hAnsi="仿宋" w:eastAsia="仿宋"/>
          <w:sz w:val="32"/>
          <w:lang w:eastAsia="zh-CN"/>
        </w:rPr>
        <w:t>；</w:t>
      </w:r>
      <w:r>
        <w:rPr>
          <w:rFonts w:hint="eastAsia" w:ascii="仿宋" w:hAnsi="仿宋" w:eastAsia="仿宋"/>
          <w:sz w:val="32"/>
          <w:lang w:val="en-US" w:eastAsia="zh-CN"/>
        </w:rPr>
        <w:t>无形资产原值0.47万元，净值0万元。</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十四、预算绩效评价工作开展情况</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w:t>
      </w:r>
      <w:r>
        <w:rPr>
          <w:rFonts w:hint="eastAsia" w:ascii="仿宋_GB2312" w:hAnsi="仿宋_GB2312" w:eastAsia="仿宋_GB2312" w:cs="仿宋_GB2312"/>
          <w:sz w:val="32"/>
          <w:szCs w:val="32"/>
          <w:lang w:eastAsia="zh-CN"/>
        </w:rPr>
        <w:t>2021</w:t>
      </w:r>
      <w:r>
        <w:rPr>
          <w:rFonts w:hint="eastAsia" w:ascii="仿宋_GB2312" w:hAnsi="仿宋_GB2312" w:eastAsia="仿宋_GB2312" w:cs="仿宋_GB2312"/>
          <w:sz w:val="32"/>
          <w:szCs w:val="32"/>
        </w:rPr>
        <w:t>年度共</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9</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个项目开展了绩效评价工作，涉及财政性资金合计</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576.22</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万元,主要涉及</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2</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项目，金额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496.29  </w:t>
      </w:r>
      <w:r>
        <w:rPr>
          <w:rFonts w:hint="eastAsia" w:ascii="仿宋_GB2312" w:hAnsi="仿宋_GB2312" w:eastAsia="仿宋_GB2312" w:cs="仿宋_GB2312"/>
          <w:sz w:val="32"/>
          <w:szCs w:val="32"/>
        </w:rPr>
        <w:t>万元，开展情况</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已完成</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，评价结果</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优</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pStyle w:val="17"/>
        <w:numPr>
          <w:ilvl w:val="0"/>
          <w:numId w:val="6"/>
        </w:numPr>
        <w:ind w:firstLine="640" w:firstLineChars="200"/>
        <w:rPr>
          <w:rFonts w:hint="eastAsia" w:ascii="仿宋_GB2312" w:hAnsi="仿宋_GB2312" w:eastAsia="仿宋_GB2312" w:cs="仿宋_GB2312"/>
          <w:szCs w:val="32"/>
          <w:lang w:val="en-US" w:eastAsia="zh-CN"/>
        </w:rPr>
      </w:pPr>
      <w:r>
        <w:rPr>
          <w:rFonts w:hint="eastAsia" w:hAnsi="仿宋_GB2312" w:cs="仿宋_GB2312"/>
          <w:sz w:val="32"/>
          <w:szCs w:val="32"/>
          <w:lang w:val="en-US" w:eastAsia="zh-CN"/>
        </w:rPr>
        <w:t>农村保洁员工资：</w:t>
      </w:r>
      <w:r>
        <w:rPr>
          <w:rFonts w:hint="eastAsia" w:ascii="仿宋_GB2312" w:hAnsi="仿宋_GB2312" w:eastAsia="仿宋_GB2312" w:cs="仿宋_GB2312"/>
          <w:szCs w:val="32"/>
          <w:lang w:val="en-US" w:eastAsia="zh-CN"/>
        </w:rPr>
        <w:t>全县14个乡镇涉及824名保洁员</w:t>
      </w:r>
      <w:r>
        <w:rPr>
          <w:rFonts w:hint="eastAsia" w:ascii="仿宋_GB2312" w:hAnsi="仿宋_GB2312" w:eastAsia="仿宋_GB2312" w:cs="仿宋_GB2312"/>
          <w:sz w:val="32"/>
          <w:szCs w:val="32"/>
          <w:lang w:val="en-US" w:eastAsia="zh-CN"/>
        </w:rPr>
        <w:t>担负着各乡镇农村及主要通道沿线的卫生保洁工作</w:t>
      </w:r>
      <w:r>
        <w:rPr>
          <w:rFonts w:hint="eastAsia" w:ascii="仿宋_GB2312" w:hAnsi="仿宋_GB2312" w:eastAsia="仿宋_GB2312" w:cs="仿宋_GB2312"/>
          <w:szCs w:val="32"/>
          <w:lang w:val="en-US" w:eastAsia="zh-CN"/>
        </w:rPr>
        <w:t>，每人每月500元，一个季度123.6万元，全年共计494.4万元。</w:t>
      </w:r>
    </w:p>
    <w:p>
      <w:pPr>
        <w:pStyle w:val="17"/>
        <w:numPr>
          <w:ilvl w:val="0"/>
          <w:numId w:val="6"/>
        </w:numPr>
        <w:ind w:firstLine="640" w:firstLineChars="200"/>
        <w:rPr>
          <w:rFonts w:hint="default" w:eastAsia="仿宋_GB2312"/>
          <w:lang w:val="en-US" w:eastAsia="zh-CN"/>
        </w:rPr>
      </w:pPr>
      <w:r>
        <w:rPr>
          <w:rFonts w:hint="eastAsia" w:ascii="仿宋_GB2312" w:hAnsi="仿宋_GB2312" w:eastAsia="仿宋_GB2312" w:cs="仿宋_GB2312"/>
          <w:szCs w:val="32"/>
          <w:lang w:val="en-US" w:eastAsia="zh-CN"/>
        </w:rPr>
        <w:t>水改厕和除四害：为2021年年初结转资金，用于农村水改厕和除四害服务，共计1.89万元。</w:t>
      </w:r>
      <w:bookmarkStart w:id="0" w:name="_GoBack"/>
      <w:bookmarkEnd w:id="0"/>
    </w:p>
    <w:p>
      <w:pPr>
        <w:keepNext w:val="0"/>
        <w:keepLines w:val="0"/>
        <w:pageBreakBefore w:val="0"/>
        <w:widowControl w:val="0"/>
        <w:kinsoku/>
        <w:wordWrap/>
        <w:overflowPunct/>
        <w:topLinePunct w:val="0"/>
        <w:bidi w:val="0"/>
        <w:adjustRightInd/>
        <w:spacing w:before="100" w:beforeAutospacing="1" w:after="100" w:afterAutospacing="1" w:line="600" w:lineRule="exact"/>
        <w:jc w:val="center"/>
        <w:textAlignment w:val="auto"/>
        <w:rPr>
          <w:rFonts w:hint="eastAsia" w:ascii="仿宋_GB2312" w:hAnsi="仿宋_GB2312" w:eastAsia="仿宋_GB2312" w:cs="仿宋_GB2312"/>
          <w:sz w:val="32"/>
          <w:szCs w:val="32"/>
        </w:rPr>
      </w:pPr>
      <w:r>
        <w:rPr>
          <w:rFonts w:hint="eastAsia" w:ascii="黑体" w:hAnsi="黑体" w:eastAsia="黑体" w:cs="黑体"/>
          <w:sz w:val="36"/>
          <w:szCs w:val="36"/>
        </w:rPr>
        <w:t>第四部分　名词解释</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一、财政拨款收入：指单位本年度从财政部门取得的财政拨款。</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二、上级补助收入：指事业单位从主管部门和上级单位取得的非财政补助收入。</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三、事业收入：指事业单位开展专业业务活动及其辅助活动取得的收入，事业单位收到的财政专户实际核拨的教育收费等资金在此反映。</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四、经营收入：指事业单位在专业业务活动及其辅助活动之外开展非独立核算经营活动取得的收入。</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五、附属单位缴款：指事业单位附属独立核算单位按照有关规定上缴的收入。</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六、其他收入：指单位取得的除上述“财政拨款收入”、“事业收入”、“经营收入”等以外的各项收入。</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七、用事业基金弥补收支差额：指事业单位用事业基金弥补当年收支差额的数额。</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八、年初结转和结余：指单位上年结转本年使用的基本支出结转、项目支出结转和结余和经营结余。</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九、结余分配：指事业单位按规定对非财政补助结余资金提取的职工福利基金、事业基金和缴纳的所得税，以及减少单位按规定应缴回的基本建设竣工项目结余资金。</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十、年末结转和结余资金：指本年度或以前年度预算安排、因客观条件发生变化无法按原计划实施，需要延迟到以后年度按有关规定继续使用的资金。</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十一、基本支出：指为保障机构正常运转、完成日常工作任务而发生的人员支出和公用支出。</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十二、项目支出：指在基本支出之外为完成特定的行政任务或事业发展目标所发生的支出。</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仿宋_GB2312" w:hAnsi="仿宋_GB2312" w:eastAsia="仿宋_GB2312" w:cs="仿宋_GB2312"/>
          <w:i/>
          <w:sz w:val="32"/>
          <w:szCs w:val="32"/>
        </w:rPr>
      </w:pPr>
      <w:r>
        <w:rPr>
          <w:rFonts w:hint="eastAsia" w:ascii="仿宋_GB2312" w:hAnsi="仿宋_GB2312" w:eastAsia="仿宋_GB2312" w:cs="仿宋_GB2312"/>
          <w:sz w:val="32"/>
          <w:szCs w:val="32"/>
        </w:rPr>
        <w:t>十三、上缴上级支出：指事业单位按照财政部门和主管部门的规定上缴上级单位的支出。</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十四、经营支出：指事业单位在专业业务活动及其辅助活动之外开展非独立核算经营活动发生的支出。</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十五、对附属单位补助支出：指事业单位用财政补助收入之外的收入对附属单位补助发生的支出。</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十六、“三公”经费：指部门用一般公共预算财政拨款安排的因公出国（境）费、公务用车购置及运行费和公务接待费。其中，因公出国（境）费反映单位公务出国（境）的住宿费、旅费、伙食补助费、杂费、培训费等支出；公务用车购置及运行费反映单位公务用车购置费、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七、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w:t>
      </w:r>
    </w:p>
    <w:p>
      <w:pPr>
        <w:keepNext w:val="0"/>
        <w:keepLines w:val="0"/>
        <w:pageBreakBefore w:val="0"/>
        <w:widowControl w:val="0"/>
        <w:kinsoku/>
        <w:wordWrap/>
        <w:overflowPunct/>
        <w:topLinePunct w:val="0"/>
        <w:bidi w:val="0"/>
        <w:adjustRightInd/>
        <w:spacing w:line="600" w:lineRule="exact"/>
        <w:ind w:firstLine="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bidi w:val="0"/>
        <w:adjustRightInd/>
        <w:spacing w:line="600" w:lineRule="exact"/>
        <w:ind w:firstLine="0"/>
        <w:textAlignment w:val="auto"/>
        <w:rPr>
          <w:rFonts w:hint="eastAsia" w:ascii="仿宋_GB2312" w:hAnsi="仿宋_GB2312" w:eastAsia="仿宋_GB2312" w:cs="仿宋_GB2312"/>
          <w:sz w:val="32"/>
          <w:szCs w:val="32"/>
        </w:rPr>
      </w:pPr>
    </w:p>
    <w:sectPr>
      <w:pgSz w:w="11906" w:h="16838"/>
      <w:pgMar w:top="1440" w:right="1797" w:bottom="1440" w:left="1797" w:header="851" w:footer="992" w:gutter="0"/>
      <w:cols w:space="720" w:num="1"/>
      <w:rtlGutter w:val="0"/>
      <w:docGrid w:type="lines" w:linePitch="43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14</w:t>
    </w:r>
    <w:r>
      <w:fldChar w:fldCharType="end"/>
    </w:r>
  </w:p>
  <w:p>
    <w:pPr>
      <w:pStyle w:val="4"/>
      <w:framePr w:wrap="around" w:vAnchor="text" w:hAnchor="margin" w:xAlign="right" w:y="1"/>
      <w:rPr>
        <w:rStyle w:val="10"/>
        <w:rFonts w:hint="eastAsia"/>
      </w:rPr>
    </w:pPr>
  </w:p>
  <w:p>
    <w:pPr>
      <w:pStyle w:val="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BBCB5B"/>
    <w:multiLevelType w:val="singleLevel"/>
    <w:tmpl w:val="8BBBCB5B"/>
    <w:lvl w:ilvl="0" w:tentative="0">
      <w:start w:val="1"/>
      <w:numFmt w:val="chineseCounting"/>
      <w:suff w:val="nothing"/>
      <w:lvlText w:val="（%1）"/>
      <w:lvlJc w:val="left"/>
      <w:pPr>
        <w:ind w:left="-220"/>
      </w:pPr>
      <w:rPr>
        <w:rFonts w:hint="eastAsia"/>
      </w:rPr>
    </w:lvl>
  </w:abstractNum>
  <w:abstractNum w:abstractNumId="1">
    <w:nsid w:val="A889B943"/>
    <w:multiLevelType w:val="singleLevel"/>
    <w:tmpl w:val="A889B943"/>
    <w:lvl w:ilvl="0" w:tentative="0">
      <w:start w:val="2"/>
      <w:numFmt w:val="chineseCounting"/>
      <w:suff w:val="space"/>
      <w:lvlText w:val="第%1部分"/>
      <w:lvlJc w:val="left"/>
      <w:rPr>
        <w:rFonts w:hint="eastAsia"/>
      </w:rPr>
    </w:lvl>
  </w:abstractNum>
  <w:abstractNum w:abstractNumId="2">
    <w:nsid w:val="09FF7B7F"/>
    <w:multiLevelType w:val="singleLevel"/>
    <w:tmpl w:val="09FF7B7F"/>
    <w:lvl w:ilvl="0" w:tentative="0">
      <w:start w:val="6"/>
      <w:numFmt w:val="decimal"/>
      <w:suff w:val="nothing"/>
      <w:lvlText w:val="%1．"/>
      <w:lvlJc w:val="left"/>
    </w:lvl>
  </w:abstractNum>
  <w:abstractNum w:abstractNumId="3">
    <w:nsid w:val="306721C9"/>
    <w:multiLevelType w:val="singleLevel"/>
    <w:tmpl w:val="306721C9"/>
    <w:lvl w:ilvl="0" w:tentative="0">
      <w:start w:val="1"/>
      <w:numFmt w:val="decimal"/>
      <w:lvlText w:val="%1."/>
      <w:lvlJc w:val="left"/>
      <w:pPr>
        <w:tabs>
          <w:tab w:val="left" w:pos="312"/>
        </w:tabs>
      </w:pPr>
    </w:lvl>
  </w:abstractNum>
  <w:abstractNum w:abstractNumId="4">
    <w:nsid w:val="38F086F5"/>
    <w:multiLevelType w:val="singleLevel"/>
    <w:tmpl w:val="38F086F5"/>
    <w:lvl w:ilvl="0" w:tentative="0">
      <w:start w:val="1"/>
      <w:numFmt w:val="chineseCounting"/>
      <w:suff w:val="nothing"/>
      <w:lvlText w:val="（%1）"/>
      <w:lvlJc w:val="left"/>
      <w:rPr>
        <w:rFonts w:hint="eastAsia"/>
      </w:rPr>
    </w:lvl>
  </w:abstractNum>
  <w:abstractNum w:abstractNumId="5">
    <w:nsid w:val="486F4516"/>
    <w:multiLevelType w:val="singleLevel"/>
    <w:tmpl w:val="486F4516"/>
    <w:lvl w:ilvl="0" w:tentative="0">
      <w:start w:val="13"/>
      <w:numFmt w:val="chineseCounting"/>
      <w:suff w:val="nothing"/>
      <w:lvlText w:val="%1、"/>
      <w:lvlJc w:val="left"/>
      <w:rPr>
        <w:rFonts w:hint="eastAsia"/>
      </w:rPr>
    </w:lvl>
  </w:abstractNum>
  <w:num w:numId="1">
    <w:abstractNumId w:val="0"/>
  </w:num>
  <w:num w:numId="2">
    <w:abstractNumId w:val="1"/>
  </w:num>
  <w:num w:numId="3">
    <w:abstractNumId w:val="2"/>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0"/>
  <w:bordersDoNotSurroundFooter w:val="0"/>
  <w:attachedTemplate r:id="rId1"/>
  <w:documentProtection w:enforcement="0"/>
  <w:defaultTabStop w:val="420"/>
  <w:hyphenationZone w:val="360"/>
  <w:drawingGridVerticalSpacing w:val="219"/>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hNjhkNDliMDNjNGJjZjJhMWYyMmVmMjJhNTkzZWYifQ=="/>
  </w:docVars>
  <w:rsids>
    <w:rsidRoot w:val="004E30D2"/>
    <w:rsid w:val="00000DB9"/>
    <w:rsid w:val="000207FD"/>
    <w:rsid w:val="00021CAD"/>
    <w:rsid w:val="0002677D"/>
    <w:rsid w:val="00032DA1"/>
    <w:rsid w:val="000348CC"/>
    <w:rsid w:val="000455D7"/>
    <w:rsid w:val="00051E3E"/>
    <w:rsid w:val="00066F51"/>
    <w:rsid w:val="00073455"/>
    <w:rsid w:val="000A2C41"/>
    <w:rsid w:val="000A605C"/>
    <w:rsid w:val="000B0F1D"/>
    <w:rsid w:val="000B36F8"/>
    <w:rsid w:val="000B5030"/>
    <w:rsid w:val="000C514E"/>
    <w:rsid w:val="000D075F"/>
    <w:rsid w:val="000F5CB8"/>
    <w:rsid w:val="00121284"/>
    <w:rsid w:val="00124F00"/>
    <w:rsid w:val="00126D7F"/>
    <w:rsid w:val="00137165"/>
    <w:rsid w:val="00137BB2"/>
    <w:rsid w:val="0014028E"/>
    <w:rsid w:val="00166C7D"/>
    <w:rsid w:val="00167C23"/>
    <w:rsid w:val="001773D6"/>
    <w:rsid w:val="00182361"/>
    <w:rsid w:val="00193769"/>
    <w:rsid w:val="00195865"/>
    <w:rsid w:val="001A4428"/>
    <w:rsid w:val="001C7C9B"/>
    <w:rsid w:val="001D0047"/>
    <w:rsid w:val="001E4BBE"/>
    <w:rsid w:val="001F30F8"/>
    <w:rsid w:val="001F5AF1"/>
    <w:rsid w:val="001F5E81"/>
    <w:rsid w:val="002076A8"/>
    <w:rsid w:val="00222BD1"/>
    <w:rsid w:val="002259EE"/>
    <w:rsid w:val="00227D8D"/>
    <w:rsid w:val="00241D9C"/>
    <w:rsid w:val="00242E80"/>
    <w:rsid w:val="00245100"/>
    <w:rsid w:val="00275C87"/>
    <w:rsid w:val="0028030E"/>
    <w:rsid w:val="002927EB"/>
    <w:rsid w:val="002A479C"/>
    <w:rsid w:val="002A7502"/>
    <w:rsid w:val="002B63B3"/>
    <w:rsid w:val="002C364D"/>
    <w:rsid w:val="002C7553"/>
    <w:rsid w:val="002D1CB8"/>
    <w:rsid w:val="002D40CE"/>
    <w:rsid w:val="002D43C7"/>
    <w:rsid w:val="002D459E"/>
    <w:rsid w:val="002D7435"/>
    <w:rsid w:val="002E4DCE"/>
    <w:rsid w:val="002E6BED"/>
    <w:rsid w:val="002F3B79"/>
    <w:rsid w:val="002F5446"/>
    <w:rsid w:val="002F5EEF"/>
    <w:rsid w:val="003041CD"/>
    <w:rsid w:val="003216C9"/>
    <w:rsid w:val="00325C0D"/>
    <w:rsid w:val="00332A3D"/>
    <w:rsid w:val="00334C45"/>
    <w:rsid w:val="00340246"/>
    <w:rsid w:val="00340A4C"/>
    <w:rsid w:val="00354388"/>
    <w:rsid w:val="003559D6"/>
    <w:rsid w:val="00355DF9"/>
    <w:rsid w:val="00362A61"/>
    <w:rsid w:val="003667CD"/>
    <w:rsid w:val="00383FDF"/>
    <w:rsid w:val="003921B3"/>
    <w:rsid w:val="003B5EF0"/>
    <w:rsid w:val="003C7B33"/>
    <w:rsid w:val="003E688E"/>
    <w:rsid w:val="003F64C9"/>
    <w:rsid w:val="003F7EA6"/>
    <w:rsid w:val="004225FA"/>
    <w:rsid w:val="00425982"/>
    <w:rsid w:val="00435CA7"/>
    <w:rsid w:val="00440636"/>
    <w:rsid w:val="00442969"/>
    <w:rsid w:val="00445421"/>
    <w:rsid w:val="004545AB"/>
    <w:rsid w:val="0047363A"/>
    <w:rsid w:val="00477E55"/>
    <w:rsid w:val="00481D46"/>
    <w:rsid w:val="00483312"/>
    <w:rsid w:val="004871C5"/>
    <w:rsid w:val="0049239F"/>
    <w:rsid w:val="004A0169"/>
    <w:rsid w:val="004A1676"/>
    <w:rsid w:val="004A5634"/>
    <w:rsid w:val="004A5F39"/>
    <w:rsid w:val="004C4B2D"/>
    <w:rsid w:val="004C4F63"/>
    <w:rsid w:val="004D74F9"/>
    <w:rsid w:val="004E2C95"/>
    <w:rsid w:val="004E30D2"/>
    <w:rsid w:val="004E3494"/>
    <w:rsid w:val="004E7A40"/>
    <w:rsid w:val="004F6E5C"/>
    <w:rsid w:val="00504527"/>
    <w:rsid w:val="00516CE8"/>
    <w:rsid w:val="005442F1"/>
    <w:rsid w:val="00555A51"/>
    <w:rsid w:val="0057019B"/>
    <w:rsid w:val="00576240"/>
    <w:rsid w:val="005863AA"/>
    <w:rsid w:val="005938D7"/>
    <w:rsid w:val="00597E74"/>
    <w:rsid w:val="005A0525"/>
    <w:rsid w:val="005A74B1"/>
    <w:rsid w:val="005C62D9"/>
    <w:rsid w:val="005C6A63"/>
    <w:rsid w:val="005D0D5F"/>
    <w:rsid w:val="005D29FB"/>
    <w:rsid w:val="005D3215"/>
    <w:rsid w:val="005D3EEA"/>
    <w:rsid w:val="005D6E02"/>
    <w:rsid w:val="005E368D"/>
    <w:rsid w:val="005F3C82"/>
    <w:rsid w:val="00611498"/>
    <w:rsid w:val="006151DF"/>
    <w:rsid w:val="00625A38"/>
    <w:rsid w:val="00644375"/>
    <w:rsid w:val="00645E0E"/>
    <w:rsid w:val="00654496"/>
    <w:rsid w:val="00680A0F"/>
    <w:rsid w:val="006A0C3F"/>
    <w:rsid w:val="006C1D78"/>
    <w:rsid w:val="006C2DFD"/>
    <w:rsid w:val="006D5FF4"/>
    <w:rsid w:val="006E1D89"/>
    <w:rsid w:val="006E236E"/>
    <w:rsid w:val="006F2EF2"/>
    <w:rsid w:val="00703B04"/>
    <w:rsid w:val="00704CD1"/>
    <w:rsid w:val="00705234"/>
    <w:rsid w:val="00713013"/>
    <w:rsid w:val="00717F53"/>
    <w:rsid w:val="0072318D"/>
    <w:rsid w:val="007247A5"/>
    <w:rsid w:val="00737C0B"/>
    <w:rsid w:val="00742178"/>
    <w:rsid w:val="0076194C"/>
    <w:rsid w:val="00770227"/>
    <w:rsid w:val="00776CCA"/>
    <w:rsid w:val="00783BD0"/>
    <w:rsid w:val="00785E45"/>
    <w:rsid w:val="007A143A"/>
    <w:rsid w:val="007A23A9"/>
    <w:rsid w:val="007A2B50"/>
    <w:rsid w:val="007B7175"/>
    <w:rsid w:val="007D14A1"/>
    <w:rsid w:val="007D53FD"/>
    <w:rsid w:val="00837229"/>
    <w:rsid w:val="00847A5A"/>
    <w:rsid w:val="00852761"/>
    <w:rsid w:val="00857068"/>
    <w:rsid w:val="00877250"/>
    <w:rsid w:val="0088263A"/>
    <w:rsid w:val="00897BD7"/>
    <w:rsid w:val="008B48A8"/>
    <w:rsid w:val="008B5EB3"/>
    <w:rsid w:val="008C225E"/>
    <w:rsid w:val="008E762F"/>
    <w:rsid w:val="009261E2"/>
    <w:rsid w:val="00933257"/>
    <w:rsid w:val="009346AB"/>
    <w:rsid w:val="0093489D"/>
    <w:rsid w:val="00962F11"/>
    <w:rsid w:val="00963538"/>
    <w:rsid w:val="00964945"/>
    <w:rsid w:val="0097706F"/>
    <w:rsid w:val="009838CD"/>
    <w:rsid w:val="00992623"/>
    <w:rsid w:val="00994E0F"/>
    <w:rsid w:val="009C49B0"/>
    <w:rsid w:val="009C5DEC"/>
    <w:rsid w:val="009C6EB0"/>
    <w:rsid w:val="009E04AB"/>
    <w:rsid w:val="009F4EA6"/>
    <w:rsid w:val="009F5216"/>
    <w:rsid w:val="009F7A80"/>
    <w:rsid w:val="00A00F43"/>
    <w:rsid w:val="00A22B73"/>
    <w:rsid w:val="00A3229F"/>
    <w:rsid w:val="00A33E93"/>
    <w:rsid w:val="00A47CF6"/>
    <w:rsid w:val="00A509CE"/>
    <w:rsid w:val="00A5663B"/>
    <w:rsid w:val="00A6466C"/>
    <w:rsid w:val="00A805E4"/>
    <w:rsid w:val="00A8370D"/>
    <w:rsid w:val="00A92223"/>
    <w:rsid w:val="00A93E21"/>
    <w:rsid w:val="00AA2152"/>
    <w:rsid w:val="00AB01F8"/>
    <w:rsid w:val="00AB1DFB"/>
    <w:rsid w:val="00AB3458"/>
    <w:rsid w:val="00AC5F26"/>
    <w:rsid w:val="00AC7889"/>
    <w:rsid w:val="00AD27D4"/>
    <w:rsid w:val="00AE18EF"/>
    <w:rsid w:val="00AF6455"/>
    <w:rsid w:val="00B20897"/>
    <w:rsid w:val="00B219B4"/>
    <w:rsid w:val="00B22E72"/>
    <w:rsid w:val="00B26101"/>
    <w:rsid w:val="00B34C3F"/>
    <w:rsid w:val="00B41213"/>
    <w:rsid w:val="00B50CBD"/>
    <w:rsid w:val="00B5717F"/>
    <w:rsid w:val="00B718A0"/>
    <w:rsid w:val="00B93F78"/>
    <w:rsid w:val="00BA61FC"/>
    <w:rsid w:val="00BC4D8B"/>
    <w:rsid w:val="00BD7B44"/>
    <w:rsid w:val="00BE02AE"/>
    <w:rsid w:val="00BE26A4"/>
    <w:rsid w:val="00BE736F"/>
    <w:rsid w:val="00C26E9C"/>
    <w:rsid w:val="00C26EB9"/>
    <w:rsid w:val="00C31EDF"/>
    <w:rsid w:val="00C37184"/>
    <w:rsid w:val="00C458F8"/>
    <w:rsid w:val="00C47ABF"/>
    <w:rsid w:val="00C52BBC"/>
    <w:rsid w:val="00C555E9"/>
    <w:rsid w:val="00C65FC5"/>
    <w:rsid w:val="00C77A89"/>
    <w:rsid w:val="00C86264"/>
    <w:rsid w:val="00C91780"/>
    <w:rsid w:val="00CA485E"/>
    <w:rsid w:val="00CA5C94"/>
    <w:rsid w:val="00CB01A2"/>
    <w:rsid w:val="00CB0C15"/>
    <w:rsid w:val="00CB56B8"/>
    <w:rsid w:val="00CB6FBE"/>
    <w:rsid w:val="00CF633F"/>
    <w:rsid w:val="00D22BE9"/>
    <w:rsid w:val="00D23B80"/>
    <w:rsid w:val="00D3361C"/>
    <w:rsid w:val="00D404BA"/>
    <w:rsid w:val="00D5762C"/>
    <w:rsid w:val="00D86C78"/>
    <w:rsid w:val="00D97B90"/>
    <w:rsid w:val="00DC35CC"/>
    <w:rsid w:val="00DD1799"/>
    <w:rsid w:val="00DE4D4A"/>
    <w:rsid w:val="00DE4DBA"/>
    <w:rsid w:val="00DF2005"/>
    <w:rsid w:val="00E07EC7"/>
    <w:rsid w:val="00E10162"/>
    <w:rsid w:val="00E17D43"/>
    <w:rsid w:val="00E26F56"/>
    <w:rsid w:val="00E30ACD"/>
    <w:rsid w:val="00E319DB"/>
    <w:rsid w:val="00E40768"/>
    <w:rsid w:val="00E429AE"/>
    <w:rsid w:val="00E43349"/>
    <w:rsid w:val="00E4610C"/>
    <w:rsid w:val="00E713C2"/>
    <w:rsid w:val="00E837AD"/>
    <w:rsid w:val="00E9299A"/>
    <w:rsid w:val="00EB0FA9"/>
    <w:rsid w:val="00EB3D08"/>
    <w:rsid w:val="00EC08BB"/>
    <w:rsid w:val="00EC29AC"/>
    <w:rsid w:val="00EC52F2"/>
    <w:rsid w:val="00EC6846"/>
    <w:rsid w:val="00ED1137"/>
    <w:rsid w:val="00EE2E10"/>
    <w:rsid w:val="00EE3922"/>
    <w:rsid w:val="00EE4A77"/>
    <w:rsid w:val="00F01E0B"/>
    <w:rsid w:val="00F21895"/>
    <w:rsid w:val="00F2404F"/>
    <w:rsid w:val="00F32136"/>
    <w:rsid w:val="00F3303E"/>
    <w:rsid w:val="00F50F98"/>
    <w:rsid w:val="00F57D12"/>
    <w:rsid w:val="00F6262C"/>
    <w:rsid w:val="00F7005D"/>
    <w:rsid w:val="00F75DFF"/>
    <w:rsid w:val="00F7655B"/>
    <w:rsid w:val="00F9074B"/>
    <w:rsid w:val="00F944F9"/>
    <w:rsid w:val="00FA4A22"/>
    <w:rsid w:val="00FB0EA6"/>
    <w:rsid w:val="00FB3856"/>
    <w:rsid w:val="00FB4651"/>
    <w:rsid w:val="00FC3F58"/>
    <w:rsid w:val="00FC4F6A"/>
    <w:rsid w:val="00FE2E30"/>
    <w:rsid w:val="00FE4A4E"/>
    <w:rsid w:val="01AD27BB"/>
    <w:rsid w:val="0297225C"/>
    <w:rsid w:val="031623A0"/>
    <w:rsid w:val="04182C99"/>
    <w:rsid w:val="046B6623"/>
    <w:rsid w:val="050B1B54"/>
    <w:rsid w:val="05486DDE"/>
    <w:rsid w:val="06C671B9"/>
    <w:rsid w:val="080C6AAA"/>
    <w:rsid w:val="08EA3B6B"/>
    <w:rsid w:val="0C192EFB"/>
    <w:rsid w:val="0E12741E"/>
    <w:rsid w:val="0E1409F6"/>
    <w:rsid w:val="0F855C94"/>
    <w:rsid w:val="0FEC23AB"/>
    <w:rsid w:val="10BD4183"/>
    <w:rsid w:val="11541650"/>
    <w:rsid w:val="1246269B"/>
    <w:rsid w:val="148E2602"/>
    <w:rsid w:val="14994C90"/>
    <w:rsid w:val="160077AE"/>
    <w:rsid w:val="17DE6A83"/>
    <w:rsid w:val="17EB2DD8"/>
    <w:rsid w:val="1CE7691E"/>
    <w:rsid w:val="1D360C18"/>
    <w:rsid w:val="1DDD168B"/>
    <w:rsid w:val="1E6C680D"/>
    <w:rsid w:val="1E923C63"/>
    <w:rsid w:val="1F247AD4"/>
    <w:rsid w:val="235F3FE7"/>
    <w:rsid w:val="23FE16E1"/>
    <w:rsid w:val="24B84B72"/>
    <w:rsid w:val="25D45493"/>
    <w:rsid w:val="262A47D9"/>
    <w:rsid w:val="267C74A7"/>
    <w:rsid w:val="28A41E89"/>
    <w:rsid w:val="2A0D7815"/>
    <w:rsid w:val="2AD15FB0"/>
    <w:rsid w:val="2BD1618D"/>
    <w:rsid w:val="2D102669"/>
    <w:rsid w:val="2EA66FF1"/>
    <w:rsid w:val="31994545"/>
    <w:rsid w:val="33AE3A39"/>
    <w:rsid w:val="33CD661A"/>
    <w:rsid w:val="340E27C8"/>
    <w:rsid w:val="38221F55"/>
    <w:rsid w:val="38D72E17"/>
    <w:rsid w:val="391917F2"/>
    <w:rsid w:val="392B39CC"/>
    <w:rsid w:val="3933124B"/>
    <w:rsid w:val="39455386"/>
    <w:rsid w:val="3A727470"/>
    <w:rsid w:val="3B3C2352"/>
    <w:rsid w:val="3D2D6B2F"/>
    <w:rsid w:val="3D87623F"/>
    <w:rsid w:val="3E9B1F29"/>
    <w:rsid w:val="43826BE8"/>
    <w:rsid w:val="439438AA"/>
    <w:rsid w:val="43BC3546"/>
    <w:rsid w:val="46B43761"/>
    <w:rsid w:val="46D2615A"/>
    <w:rsid w:val="47AB0BA7"/>
    <w:rsid w:val="49F828F2"/>
    <w:rsid w:val="4B9F2647"/>
    <w:rsid w:val="4C3A2D87"/>
    <w:rsid w:val="4DE04951"/>
    <w:rsid w:val="4EFE20DA"/>
    <w:rsid w:val="51594B97"/>
    <w:rsid w:val="51636895"/>
    <w:rsid w:val="517901C7"/>
    <w:rsid w:val="52551F21"/>
    <w:rsid w:val="528A79A6"/>
    <w:rsid w:val="52EA258D"/>
    <w:rsid w:val="533662E6"/>
    <w:rsid w:val="53406ADA"/>
    <w:rsid w:val="53A877A9"/>
    <w:rsid w:val="57F12D4D"/>
    <w:rsid w:val="58A91156"/>
    <w:rsid w:val="59576621"/>
    <w:rsid w:val="5AE20A4C"/>
    <w:rsid w:val="5BB852F5"/>
    <w:rsid w:val="5F3B722E"/>
    <w:rsid w:val="618E2C7E"/>
    <w:rsid w:val="64082932"/>
    <w:rsid w:val="64A77D81"/>
    <w:rsid w:val="6616141F"/>
    <w:rsid w:val="66CE0C25"/>
    <w:rsid w:val="68896A60"/>
    <w:rsid w:val="689428D2"/>
    <w:rsid w:val="6AC83E7F"/>
    <w:rsid w:val="6AEC7917"/>
    <w:rsid w:val="6DCB53A2"/>
    <w:rsid w:val="6DFA29F2"/>
    <w:rsid w:val="6E06752A"/>
    <w:rsid w:val="6EA02E34"/>
    <w:rsid w:val="6EE70955"/>
    <w:rsid w:val="76D72719"/>
    <w:rsid w:val="776F4CDC"/>
    <w:rsid w:val="7773667B"/>
    <w:rsid w:val="77C822C5"/>
    <w:rsid w:val="7A445A90"/>
    <w:rsid w:val="7C783FBE"/>
    <w:rsid w:val="7DB7735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snapToGrid w:val="0"/>
      <w:spacing w:line="590" w:lineRule="atLeast"/>
      <w:ind w:firstLine="624"/>
      <w:jc w:val="both"/>
    </w:pPr>
    <w:rPr>
      <w:rFonts w:ascii="Times New Roman" w:hAnsi="Times New Roman" w:eastAsia="方正仿宋_GBK" w:cs="Times New Roman"/>
      <w:sz w:val="32"/>
      <w:lang w:val="en-US" w:eastAsia="zh-CN" w:bidi="ar-SA"/>
    </w:rPr>
  </w:style>
  <w:style w:type="character" w:default="1" w:styleId="9">
    <w:name w:val="Default Paragraph Font"/>
    <w:unhideWhenUsed/>
    <w:uiPriority w:val="1"/>
  </w:style>
  <w:style w:type="table" w:default="1" w:styleId="7">
    <w:name w:val="Normal Table"/>
    <w:unhideWhenUsed/>
    <w:uiPriority w:val="99"/>
    <w:tblPr>
      <w:tblCellMar>
        <w:top w:w="0" w:type="dxa"/>
        <w:left w:w="108" w:type="dxa"/>
        <w:bottom w:w="0" w:type="dxa"/>
        <w:right w:w="108" w:type="dxa"/>
      </w:tblCellMar>
    </w:tblPr>
  </w:style>
  <w:style w:type="paragraph" w:styleId="2">
    <w:name w:val="Body Text Indent"/>
    <w:basedOn w:val="1"/>
    <w:unhideWhenUsed/>
    <w:qFormat/>
    <w:uiPriority w:val="0"/>
    <w:pPr>
      <w:ind w:firstLine="624"/>
    </w:pPr>
    <w:rPr>
      <w:rFonts w:ascii="仿宋_GB2312" w:eastAsia="仿宋_GB2312"/>
      <w:sz w:val="32"/>
    </w:rPr>
  </w:style>
  <w:style w:type="paragraph" w:styleId="3">
    <w:name w:val="Balloon Text"/>
    <w:basedOn w:val="1"/>
    <w:link w:val="11"/>
    <w:unhideWhenUsed/>
    <w:qFormat/>
    <w:uiPriority w:val="99"/>
    <w:pPr>
      <w:autoSpaceDE/>
      <w:autoSpaceDN/>
      <w:snapToGrid/>
      <w:spacing w:line="240" w:lineRule="auto"/>
      <w:ind w:firstLine="0"/>
    </w:pPr>
    <w:rPr>
      <w:rFonts w:eastAsia="宋体"/>
      <w:kern w:val="2"/>
      <w:sz w:val="18"/>
      <w:szCs w:val="18"/>
    </w:rPr>
  </w:style>
  <w:style w:type="paragraph" w:styleId="4">
    <w:name w:val="footer"/>
    <w:basedOn w:val="1"/>
    <w:link w:val="12"/>
    <w:unhideWhenUsed/>
    <w:qFormat/>
    <w:uiPriority w:val="99"/>
    <w:pPr>
      <w:tabs>
        <w:tab w:val="center" w:pos="4153"/>
        <w:tab w:val="right" w:pos="8306"/>
      </w:tabs>
      <w:autoSpaceDE/>
      <w:autoSpaceDN/>
      <w:spacing w:line="240" w:lineRule="auto"/>
      <w:ind w:firstLine="0"/>
      <w:jc w:val="left"/>
    </w:pPr>
    <w:rPr>
      <w:rFonts w:eastAsia="宋体"/>
      <w:kern w:val="2"/>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autoSpaceDE/>
      <w:autoSpaceDN/>
      <w:spacing w:line="240" w:lineRule="auto"/>
      <w:ind w:firstLine="0"/>
      <w:jc w:val="center"/>
    </w:pPr>
    <w:rPr>
      <w:rFonts w:eastAsia="宋体"/>
      <w:kern w:val="2"/>
      <w:sz w:val="18"/>
      <w:szCs w:val="18"/>
    </w:rPr>
  </w:style>
  <w:style w:type="paragraph" w:styleId="6">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table" w:styleId="8">
    <w:name w:val="Table Grid"/>
    <w:basedOn w:val="7"/>
    <w:qFormat/>
    <w:uiPriority w:val="0"/>
    <w:pPr>
      <w:widowControl w:val="0"/>
      <w:autoSpaceDE w:val="0"/>
      <w:autoSpaceDN w:val="0"/>
      <w:snapToGrid w:val="0"/>
      <w:spacing w:line="590" w:lineRule="atLeast"/>
      <w:ind w:firstLine="624"/>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customStyle="1" w:styleId="11">
    <w:name w:val="批注框文本 Char"/>
    <w:link w:val="3"/>
    <w:semiHidden/>
    <w:qFormat/>
    <w:uiPriority w:val="99"/>
    <w:rPr>
      <w:rFonts w:ascii="Times New Roman" w:hAnsi="Times New Roman" w:eastAsia="宋体"/>
      <w:kern w:val="2"/>
      <w:sz w:val="18"/>
      <w:szCs w:val="18"/>
    </w:rPr>
  </w:style>
  <w:style w:type="character" w:customStyle="1" w:styleId="12">
    <w:name w:val="页脚 Char"/>
    <w:link w:val="4"/>
    <w:qFormat/>
    <w:uiPriority w:val="99"/>
    <w:rPr>
      <w:rFonts w:ascii="Times New Roman" w:hAnsi="Times New Roman" w:eastAsia="宋体"/>
      <w:kern w:val="2"/>
      <w:sz w:val="18"/>
      <w:szCs w:val="18"/>
    </w:rPr>
  </w:style>
  <w:style w:type="character" w:customStyle="1" w:styleId="13">
    <w:name w:val="页眉 Char"/>
    <w:link w:val="5"/>
    <w:qFormat/>
    <w:uiPriority w:val="99"/>
    <w:rPr>
      <w:rFonts w:ascii="Times New Roman" w:hAnsi="Times New Roman" w:eastAsia="宋体"/>
      <w:kern w:val="2"/>
      <w:sz w:val="18"/>
      <w:szCs w:val="18"/>
    </w:rPr>
  </w:style>
  <w:style w:type="paragraph" w:customStyle="1" w:styleId="14">
    <w:name w:val="标题1"/>
    <w:basedOn w:val="1"/>
    <w:next w:val="1"/>
    <w:qFormat/>
    <w:uiPriority w:val="0"/>
    <w:pPr>
      <w:tabs>
        <w:tab w:val="left" w:pos="9193"/>
        <w:tab w:val="left" w:pos="9827"/>
      </w:tabs>
      <w:spacing w:line="700" w:lineRule="atLeast"/>
      <w:ind w:firstLine="0"/>
      <w:jc w:val="center"/>
    </w:pPr>
    <w:rPr>
      <w:rFonts w:eastAsia="方正小标宋_GBK"/>
      <w:sz w:val="44"/>
    </w:rPr>
  </w:style>
  <w:style w:type="paragraph" w:styleId="15">
    <w:name w:val="List Paragraph"/>
    <w:basedOn w:val="1"/>
    <w:qFormat/>
    <w:uiPriority w:val="34"/>
    <w:pPr>
      <w:autoSpaceDE/>
      <w:autoSpaceDN/>
      <w:snapToGrid/>
      <w:spacing w:line="240" w:lineRule="auto"/>
      <w:ind w:firstLine="420" w:firstLineChars="200"/>
    </w:pPr>
    <w:rPr>
      <w:rFonts w:ascii="Cambria" w:hAnsi="Cambria" w:eastAsia="宋体"/>
      <w:kern w:val="2"/>
      <w:sz w:val="24"/>
      <w:szCs w:val="24"/>
    </w:rPr>
  </w:style>
  <w:style w:type="paragraph" w:customStyle="1" w:styleId="16">
    <w:name w:val="附件栏"/>
    <w:basedOn w:val="1"/>
    <w:qFormat/>
    <w:uiPriority w:val="0"/>
  </w:style>
  <w:style w:type="paragraph" w:customStyle="1" w:styleId="17">
    <w:name w:val="无间隔1"/>
    <w:basedOn w:val="1"/>
    <w:qFormat/>
    <w:uiPriority w:val="0"/>
    <w:pPr>
      <w:ind w:firstLine="20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9.emf"/><Relationship Id="rId23" Type="http://schemas.openxmlformats.org/officeDocument/2006/relationships/oleObject" Target="embeddings/oleObject9.bin"/><Relationship Id="rId22" Type="http://schemas.openxmlformats.org/officeDocument/2006/relationships/image" Target="media/image8.emf"/><Relationship Id="rId21" Type="http://schemas.openxmlformats.org/officeDocument/2006/relationships/oleObject" Target="embeddings/oleObject8.bin"/><Relationship Id="rId20" Type="http://schemas.openxmlformats.org/officeDocument/2006/relationships/image" Target="media/image7.emf"/><Relationship Id="rId2" Type="http://schemas.openxmlformats.org/officeDocument/2006/relationships/settings" Target="settings.xml"/><Relationship Id="rId19" Type="http://schemas.openxmlformats.org/officeDocument/2006/relationships/oleObject" Target="embeddings/oleObject7.bin"/><Relationship Id="rId18" Type="http://schemas.openxmlformats.org/officeDocument/2006/relationships/image" Target="media/image6.emf"/><Relationship Id="rId17" Type="http://schemas.openxmlformats.org/officeDocument/2006/relationships/oleObject" Target="embeddings/oleObject6.bin"/><Relationship Id="rId16" Type="http://schemas.openxmlformats.org/officeDocument/2006/relationships/image" Target="media/image5.emf"/><Relationship Id="rId15" Type="http://schemas.openxmlformats.org/officeDocument/2006/relationships/oleObject" Target="embeddings/oleObject5.bin"/><Relationship Id="rId14" Type="http://schemas.openxmlformats.org/officeDocument/2006/relationships/image" Target="media/image4.emf"/><Relationship Id="rId13" Type="http://schemas.openxmlformats.org/officeDocument/2006/relationships/oleObject" Target="embeddings/oleObject4.bin"/><Relationship Id="rId12" Type="http://schemas.openxmlformats.org/officeDocument/2006/relationships/image" Target="media/image3.emf"/><Relationship Id="rId11" Type="http://schemas.openxmlformats.org/officeDocument/2006/relationships/oleObject" Target="embeddings/oleObject3.bin"/><Relationship Id="rId10" Type="http://schemas.openxmlformats.org/officeDocument/2006/relationships/image" Target="media/image2.e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temp\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41"/>
    <customShpInfo spid="_x0000_s1028"/>
    <customShpInfo spid="_x0000_s1029"/>
    <customShpInfo spid="_x0000_s1030"/>
    <customShpInfo spid="_x0000_s1042"/>
    <customShpInfo spid="_x0000_s1034"/>
    <customShpInfo spid="_x0000_s1033"/>
    <customShpInfo spid="_x0000_s1035"/>
    <customShpInfo spid="_x0000_s103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Microsoft</Company>
  <Pages>25</Pages>
  <Words>6793</Words>
  <Characters>7229</Characters>
  <Lines>47</Lines>
  <Paragraphs>13</Paragraphs>
  <TotalTime>1</TotalTime>
  <ScaleCrop>false</ScaleCrop>
  <LinksUpToDate>false</LinksUpToDate>
  <CharactersWithSpaces>8186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2021-05-22T10:40:00Z</dcterms:created>
  <dc:creator>陈长军(拟稿)</dc:creator>
  <cp:lastModifiedBy>Administrator</cp:lastModifiedBy>
  <cp:lastPrinted>2017-12-05T07:25:00Z</cp:lastPrinted>
  <dcterms:modified xsi:type="dcterms:W3CDTF">2022-08-10T08:49:10Z</dcterms:modified>
  <dc:title>关于做好2018年省以下地方预决算</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7DF63907769C423CA1D966C96C0EAEF7</vt:lpwstr>
  </property>
</Properties>
</file>